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CD" w:rsidRPr="00A84122" w:rsidRDefault="003F3ACD" w:rsidP="003F3ACD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7F008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Τμήμα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2</w:t>
      </w:r>
      <w:r w:rsidRPr="007F008D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. Προμήθεια 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αναβάθμισης λογισμικού Φιλοξενίας Εικονικών Μηχανών </w:t>
      </w:r>
      <w:r w:rsidRPr="007F008D">
        <w:rPr>
          <w:rFonts w:asciiTheme="minorHAnsi" w:hAnsiTheme="minorHAnsi" w:cstheme="minorHAnsi"/>
          <w:b/>
          <w:sz w:val="22"/>
          <w:szCs w:val="22"/>
        </w:rPr>
        <w:t>VMWare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  <w:r w:rsidRPr="007F008D">
        <w:rPr>
          <w:rFonts w:asciiTheme="minorHAnsi" w:hAnsiTheme="minorHAnsi" w:cstheme="minorHAnsi"/>
          <w:b/>
          <w:sz w:val="22"/>
          <w:szCs w:val="22"/>
        </w:rPr>
        <w:t>vSphere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  <w:r w:rsidRPr="007F008D">
        <w:rPr>
          <w:rFonts w:asciiTheme="minorHAnsi" w:hAnsiTheme="minorHAnsi" w:cstheme="minorHAnsi"/>
          <w:b/>
          <w:sz w:val="22"/>
          <w:szCs w:val="22"/>
        </w:rPr>
        <w:t>Essentials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7F008D">
        <w:rPr>
          <w:rFonts w:asciiTheme="minorHAnsi" w:hAnsiTheme="minorHAnsi" w:cstheme="minorHAnsi"/>
          <w:b/>
          <w:sz w:val="22"/>
          <w:szCs w:val="22"/>
        </w:rPr>
        <w:t>Kit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σε </w:t>
      </w:r>
      <w:r w:rsidRPr="007F008D">
        <w:rPr>
          <w:rFonts w:asciiTheme="minorHAnsi" w:hAnsiTheme="minorHAnsi" w:cstheme="minorHAnsi"/>
          <w:b/>
          <w:sz w:val="22"/>
          <w:szCs w:val="22"/>
        </w:rPr>
        <w:t>Essentials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7F008D">
        <w:rPr>
          <w:rFonts w:asciiTheme="minorHAnsi" w:hAnsiTheme="minorHAnsi" w:cstheme="minorHAnsi"/>
          <w:b/>
          <w:sz w:val="22"/>
          <w:szCs w:val="22"/>
        </w:rPr>
        <w:t>Plus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7F008D">
        <w:rPr>
          <w:rFonts w:asciiTheme="minorHAnsi" w:hAnsiTheme="minorHAnsi" w:cstheme="minorHAnsi"/>
          <w:b/>
          <w:sz w:val="22"/>
          <w:szCs w:val="22"/>
        </w:rPr>
        <w:t>Kit</w:t>
      </w:r>
      <w:r w:rsidRPr="007F008D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με τεχνική υποστήριξη </w:t>
      </w:r>
      <w:r w:rsidRPr="007F008D">
        <w:rPr>
          <w:rFonts w:asciiTheme="minorHAnsi" w:hAnsiTheme="minorHAnsi" w:cstheme="minorHAnsi"/>
          <w:b/>
          <w:bCs/>
          <w:sz w:val="22"/>
          <w:szCs w:val="22"/>
          <w:lang w:val="el-GR"/>
        </w:rPr>
        <w:t>διάρκειας ενός (1) έτους</w:t>
      </w:r>
    </w:p>
    <w:p w:rsidR="003F3ACD" w:rsidRDefault="003F3ACD" w:rsidP="003F3ACD">
      <w:pPr>
        <w:suppressAutoHyphens/>
        <w:snapToGrid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3F3ACD" w:rsidRPr="00652004" w:rsidRDefault="003F3ACD" w:rsidP="003F3ACD">
      <w:pPr>
        <w:suppressAutoHyphens/>
        <w:snapToGrid w:val="0"/>
        <w:spacing w:line="252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84122">
        <w:rPr>
          <w:rFonts w:asciiTheme="minorHAnsi" w:hAnsiTheme="minorHAnsi" w:cstheme="minorHAnsi"/>
          <w:b/>
          <w:sz w:val="22"/>
          <w:lang w:val="el-GR"/>
        </w:rPr>
        <w:t>ΠΙΝΑΚΑΣ ΣΥΜΜΟΡΦΩΣΗΣ</w:t>
      </w:r>
      <w:r>
        <w:rPr>
          <w:rFonts w:asciiTheme="minorHAnsi" w:hAnsiTheme="minorHAnsi" w:cstheme="minorHAnsi"/>
          <w:b/>
          <w:sz w:val="22"/>
          <w:lang w:val="el-GR"/>
        </w:rPr>
        <w:t xml:space="preserve"> ΛΟΓΙΣΜΙΚΟΥ ΦΙΛΟΞΕΝΙΑΣ ΕΙΚΟΝΙΚΩΝ ΜΗΧΑΝΩΝ</w:t>
      </w:r>
    </w:p>
    <w:tbl>
      <w:tblPr>
        <w:tblW w:w="10207" w:type="dxa"/>
        <w:tblInd w:w="-71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127"/>
        <w:gridCol w:w="1843"/>
      </w:tblGrid>
      <w:tr w:rsidR="003F3ACD" w:rsidRPr="00652004" w:rsidTr="008737FE">
        <w:trPr>
          <w:trHeight w:val="148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Χαρακτηριστικό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Απαίτηση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Συμμόρφωση Προτεινόμενης Προσφοράς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Σημείο Αναφοράς Τεκμηρίωσης</w:t>
            </w:r>
          </w:p>
        </w:tc>
      </w:tr>
      <w:tr w:rsidR="003F3ACD" w:rsidRPr="0070106E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004">
              <w:rPr>
                <w:rFonts w:asciiTheme="minorHAnsi" w:hAnsiTheme="minorHAnsi" w:cstheme="minorHAnsi"/>
                <w:sz w:val="22"/>
                <w:szCs w:val="22"/>
              </w:rPr>
              <w:t>Είδος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Λογισμικού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Φιλοξενίας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Εικονικών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Μηχανών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από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Essentials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Kit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σε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Essentials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Plus</w:t>
            </w:r>
            <w:r w:rsidRPr="00701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70106E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9C3510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Υφιστάμενο</w:t>
            </w:r>
            <w:r w:rsidRPr="009C35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Λογισμικό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546183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VMWare vSphere 7 Essentials Kit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70106E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Λογαριασμός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ιδρύματος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εταιρεία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VMWare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62C8">
              <w:rPr>
                <w:rFonts w:asciiTheme="minorHAnsi" w:hAnsiTheme="minorHAnsi" w:cstheme="minorHAnsi"/>
                <w:sz w:val="22"/>
                <w:szCs w:val="22"/>
              </w:rPr>
              <w:t>609224620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70106E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 συμβολαίου υφιστάμενης προμήθειας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C4616D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418098160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Αριθμός</w:t>
            </w:r>
            <w:r w:rsidRPr="009C35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υποστηριζόμενων</w:t>
            </w:r>
            <w:r w:rsidRPr="009C35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διακομιστών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 διακομιστές με 2 επεξεργαστές</w:t>
            </w:r>
            <w:r w:rsidRPr="0070106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 καθένας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652004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Λειτουργικό Σύστημα Διακομιστών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VMWare ESXI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652004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Λογισμικό Διαχείρισης Εικονικών Μηχανών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VMWare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vCenter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Λειτουργικότητα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Υποστήριξη υψηλής διαθεσιμότητας </w:t>
            </w:r>
          </w:p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r w:rsidRPr="0070106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816480" w:rsidTr="008737FE">
        <w:trPr>
          <w:trHeight w:val="148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816480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Υποστήριξη δυναμικής μετάπτωσης των εικονικών μηχανών μεταξύ 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hosts</w:t>
            </w:r>
          </w:p>
          <w:p w:rsidR="003F3ACD" w:rsidRPr="00816480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r w:rsidRPr="008164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vMotion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8164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Cross Switch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vMotion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816480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816480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70106E" w:rsidTr="008737FE">
        <w:trPr>
          <w:trHeight w:val="148"/>
        </w:trPr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F3ACD" w:rsidRPr="00816480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816480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Υποστήριξη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Replication</w:t>
            </w:r>
          </w:p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r w:rsidRPr="0070106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546183" w:rsidTr="008737FE">
        <w:trPr>
          <w:trHeight w:val="14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A8412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Υποστήριξη</w:t>
            </w:r>
            <w:r w:rsidRPr="00A84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προστασίας</w:t>
            </w:r>
            <w:r w:rsidRPr="00A841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F3ACD" w:rsidRPr="00546183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vSphere</w:t>
            </w:r>
            <w:r w:rsidRPr="00546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Pr="00546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Protection,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vShield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EndPoint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546183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546183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Τεχνική Υποστήριξη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Τεχνική υποστήριξη σε εργάσιμες ημέρες και ώρες για 1 έτος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 λογισμικού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Δυνατότητα δωρεάν αναβάθμισης λογισμικού σε νεότερες εκδόσεις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1 έτος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0106E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652004" w:rsidTr="008737FE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20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Χρόνος</w:t>
            </w:r>
            <w:proofErr w:type="spellEnd"/>
            <w:r w:rsidRPr="00652004">
              <w:rPr>
                <w:rFonts w:asciiTheme="minorHAnsi" w:hAnsiTheme="minorHAnsi" w:cstheme="minorHAnsi"/>
                <w:sz w:val="22"/>
                <w:szCs w:val="22"/>
              </w:rPr>
              <w:t xml:space="preserve"> πα</w:t>
            </w:r>
            <w:proofErr w:type="spellStart"/>
            <w:r w:rsidRPr="00652004">
              <w:rPr>
                <w:rFonts w:asciiTheme="minorHAnsi" w:hAnsiTheme="minorHAnsi" w:cstheme="minorHAnsi"/>
                <w:sz w:val="22"/>
                <w:szCs w:val="22"/>
              </w:rPr>
              <w:t>ράδοσης</w:t>
            </w:r>
            <w:proofErr w:type="spellEnd"/>
            <w:r w:rsidRPr="006520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≤ </w:t>
            </w:r>
            <w:r w:rsidRPr="00652004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proofErr w:type="spellStart"/>
            <w:r w:rsidRPr="00652004">
              <w:rPr>
                <w:rFonts w:asciiTheme="minorHAnsi" w:hAnsiTheme="minorHAnsi" w:cstheme="minorHAnsi"/>
                <w:sz w:val="22"/>
                <w:szCs w:val="22"/>
              </w:rPr>
              <w:t>ημερών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3ACD" w:rsidRDefault="003F3ACD" w:rsidP="003F3ACD">
      <w:pPr>
        <w:ind w:left="-1276"/>
        <w:jc w:val="center"/>
        <w:rPr>
          <w:rFonts w:asciiTheme="minorHAnsi" w:hAnsiTheme="minorHAnsi" w:cstheme="minorHAnsi"/>
          <w:b/>
          <w:lang w:val="el-GR"/>
        </w:rPr>
      </w:pPr>
    </w:p>
    <w:p w:rsidR="003F3ACD" w:rsidRDefault="003F3ACD" w:rsidP="003F3ACD">
      <w:pPr>
        <w:ind w:left="-1276"/>
        <w:jc w:val="center"/>
        <w:rPr>
          <w:rFonts w:asciiTheme="minorHAnsi" w:hAnsiTheme="minorHAnsi" w:cstheme="minorHAnsi"/>
          <w:b/>
          <w:lang w:val="el-GR"/>
        </w:rPr>
      </w:pPr>
    </w:p>
    <w:p w:rsidR="003F3ACD" w:rsidRPr="00A84122" w:rsidRDefault="003F3ACD" w:rsidP="003F3ACD">
      <w:pPr>
        <w:spacing w:after="120"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B6B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Τμήμα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3</w:t>
      </w:r>
      <w:r w:rsidRPr="001B6B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. Προμήθεια </w:t>
      </w:r>
      <w:r w:rsidRPr="001B6BE9">
        <w:rPr>
          <w:rFonts w:asciiTheme="minorHAnsi" w:hAnsiTheme="minorHAnsi" w:cstheme="minorHAnsi"/>
          <w:b/>
          <w:sz w:val="22"/>
          <w:szCs w:val="22"/>
          <w:lang w:val="el-GR"/>
        </w:rPr>
        <w:t xml:space="preserve">λογισμικού δημιουργίας αντιγράφων ασφαλείας σε διακομιστές και δεδομένα </w:t>
      </w:r>
      <w:r w:rsidRPr="001B6BE9">
        <w:rPr>
          <w:rFonts w:asciiTheme="minorHAnsi" w:hAnsiTheme="minorHAnsi" w:cstheme="minorHAnsi"/>
          <w:b/>
          <w:sz w:val="22"/>
          <w:szCs w:val="22"/>
        </w:rPr>
        <w:t>Acronis</w:t>
      </w:r>
      <w:r w:rsidRPr="001B6BE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B6BE9">
        <w:rPr>
          <w:rFonts w:asciiTheme="minorHAnsi" w:hAnsiTheme="minorHAnsi" w:cstheme="minorHAnsi"/>
          <w:b/>
          <w:sz w:val="22"/>
          <w:szCs w:val="22"/>
        </w:rPr>
        <w:t>Cyber</w:t>
      </w:r>
      <w:r w:rsidRPr="001B6BE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B6BE9">
        <w:rPr>
          <w:rFonts w:asciiTheme="minorHAnsi" w:hAnsiTheme="minorHAnsi" w:cstheme="minorHAnsi"/>
          <w:b/>
          <w:sz w:val="22"/>
          <w:szCs w:val="22"/>
        </w:rPr>
        <w:t>Backup</w:t>
      </w:r>
    </w:p>
    <w:p w:rsidR="003F3ACD" w:rsidRPr="00A84122" w:rsidRDefault="003F3ACD" w:rsidP="003F3ACD">
      <w:pPr>
        <w:jc w:val="center"/>
        <w:rPr>
          <w:rFonts w:asciiTheme="minorHAnsi" w:hAnsiTheme="minorHAnsi" w:cstheme="minorHAnsi"/>
          <w:b/>
          <w:bCs/>
          <w:szCs w:val="22"/>
          <w:lang w:val="el-GR"/>
        </w:rPr>
      </w:pPr>
    </w:p>
    <w:p w:rsidR="003F3ACD" w:rsidRDefault="003F3ACD" w:rsidP="003F3ACD">
      <w:pPr>
        <w:jc w:val="center"/>
        <w:rPr>
          <w:rFonts w:asciiTheme="minorHAnsi" w:hAnsiTheme="minorHAnsi" w:cstheme="minorHAnsi"/>
          <w:b/>
          <w:lang w:val="el-GR"/>
        </w:rPr>
      </w:pPr>
      <w:r w:rsidRPr="00A84122">
        <w:rPr>
          <w:rFonts w:asciiTheme="minorHAnsi" w:hAnsiTheme="minorHAnsi" w:cstheme="minorHAnsi"/>
          <w:b/>
          <w:sz w:val="22"/>
          <w:lang w:val="el-GR"/>
        </w:rPr>
        <w:t>ΠΙΝΑΚΑΣ ΣΥΜΜΟΡΦΩΣΗΣ</w:t>
      </w:r>
      <w:r>
        <w:rPr>
          <w:rFonts w:asciiTheme="minorHAnsi" w:hAnsiTheme="minorHAnsi" w:cstheme="minorHAnsi"/>
          <w:b/>
          <w:sz w:val="22"/>
          <w:lang w:val="el-GR"/>
        </w:rPr>
        <w:t xml:space="preserve"> ΛΟΓΙΣΜΙΚΟΥ ΑΝΤΙΓΡΑΦΩΝ ΑΣΦΑΛΕΙΑΣ</w:t>
      </w:r>
    </w:p>
    <w:tbl>
      <w:tblPr>
        <w:tblW w:w="10207" w:type="dxa"/>
        <w:tblInd w:w="-71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127"/>
        <w:gridCol w:w="1843"/>
      </w:tblGrid>
      <w:tr w:rsidR="003F3ACD" w:rsidRPr="00EB7190" w:rsidTr="008737FE">
        <w:trPr>
          <w:trHeight w:val="148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Χαρακτηριστικό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Απαίτηση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Συμμόρφωση Προτεινόμενης Προσφοράς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652004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6520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Σημείο Αναφοράς Τεκμηρίωσης</w:t>
            </w:r>
          </w:p>
        </w:tc>
      </w:tr>
      <w:tr w:rsidR="003F3ACD" w:rsidRPr="00652004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A8412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 w:rsidRPr="00A84122">
              <w:rPr>
                <w:rFonts w:asciiTheme="minorHAnsi" w:hAnsiTheme="minorHAnsi" w:cstheme="minorHAnsi"/>
                <w:sz w:val="22"/>
                <w:lang w:val="el-GR"/>
              </w:rPr>
              <w:t xml:space="preserve">Αριθμός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αδειών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A8412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 w:rsidRPr="00EA46C2">
              <w:rPr>
                <w:rFonts w:asciiTheme="minorHAnsi" w:hAnsiTheme="minorHAnsi" w:cstheme="minorHAnsi"/>
                <w:sz w:val="22"/>
                <w:lang w:val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A8412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3F3ACD" w:rsidRPr="00A8412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 w:rsidRPr="00A84122">
              <w:rPr>
                <w:rFonts w:asciiTheme="minorHAnsi" w:hAnsiTheme="minorHAnsi" w:cstheme="minorHAnsi"/>
                <w:sz w:val="22"/>
                <w:lang w:val="el-GR"/>
              </w:rPr>
              <w:t>Είδος</w:t>
            </w:r>
          </w:p>
          <w:p w:rsidR="003F3ACD" w:rsidRPr="00A8412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6F614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Προμήθεια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άδειας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γενικής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χρήσης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</w:rPr>
              <w:t>universal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του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λογισμικού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Acronis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Backup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Advanced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15</w:t>
            </w:r>
            <w:r w:rsidRPr="006F6144">
              <w:rPr>
                <w:rFonts w:asciiTheme="minorHAnsi" w:hAnsiTheme="minorHAnsi" w:cstheme="minorHAnsi"/>
                <w:sz w:val="22"/>
                <w:lang w:val="el-G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F6144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F614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7B0677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Λογαριασμός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ιδρύματος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στην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εταιρεία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Acronis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 w:rsidRPr="007B067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CCH00128893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F639F2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Υποστήριξη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OnPremise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Λειτουργικών Συστημάτων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MS Windows Server </w:t>
            </w:r>
            <w:r w:rsidRPr="00F639F2">
              <w:rPr>
                <w:rFonts w:asciiTheme="minorHAnsi" w:hAnsiTheme="minorHAnsi" w:cstheme="minorHAnsi"/>
                <w:bCs/>
                <w:sz w:val="22"/>
                <w:szCs w:val="22"/>
              </w:rPr>
              <w:t>2012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F639F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2016, 2019</w:t>
            </w:r>
          </w:p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Ubuntu 18.04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και</w:t>
            </w:r>
            <w:r w:rsidRPr="00F639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νεότερα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F639F2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Υποστήριξη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HyperVisors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F73F8F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MS Windows Server </w:t>
            </w:r>
            <w:r w:rsidRPr="00F639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2016,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  <w:r w:rsidRPr="00F73F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VMWare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ESXi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6.7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και</w:t>
            </w:r>
            <w:r w:rsidRPr="00F639F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νεότερα</w:t>
            </w:r>
            <w:r w:rsidRPr="00F73F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CentOS 7.5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και</w:t>
            </w:r>
            <w:r w:rsidRPr="00F73F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νεότερα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F639F2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Υποστήριξη Εφαρμογών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MS Exchange Server 2013</w:t>
            </w:r>
            <w:r w:rsidRPr="006F6144">
              <w:rPr>
                <w:rFonts w:asciiTheme="minorHAnsi" w:hAnsiTheme="minorHAnsi" w:cstheme="minorHAnsi"/>
                <w:bCs/>
                <w:sz w:val="22"/>
                <w:szCs w:val="22"/>
              </w:rPr>
              <w:t>, 2016, 2019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MS SQL Server 2012, 2016</w:t>
            </w:r>
          </w:p>
          <w:p w:rsidR="003F3ACD" w:rsidRPr="00F73F8F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MS Active Directory 2012R2, 2016, 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F639F2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Υποστήριξη στο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cloud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MS 365 mailboxes, MS Azure VMs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F639F2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Προστασία από επιθέσεις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F73F8F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Χρήση τεχνολογίας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anti-ransomware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F639F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Τεχνική Υποστήριξη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Τεχνική υποστήριξη σε εργάσιμες ημέρες και ώρες για 1 έτος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29723F" w:rsidTr="008737FE">
        <w:trPr>
          <w:trHeight w:val="14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 λογισμικού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C4616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Δυνατότητα δωρεάν αναβάθμισης λογισμικού σε νεότερες εκδόσεις</w:t>
            </w:r>
            <w:r w:rsidRPr="00C4616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1 έτος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B0677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652004" w:rsidTr="008737FE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BA19D5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Χρόνος Παράδοσης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BA19D5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lang w:val="el-GR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≤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20 ημέρες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652004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652004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3ACD" w:rsidRDefault="003F3ACD" w:rsidP="003F3ACD">
      <w:pPr>
        <w:rPr>
          <w:rFonts w:asciiTheme="minorHAnsi" w:hAnsiTheme="minorHAnsi" w:cstheme="minorHAnsi"/>
          <w:b/>
          <w:lang w:val="el-GR"/>
        </w:rPr>
      </w:pPr>
    </w:p>
    <w:p w:rsidR="003F3ACD" w:rsidRDefault="003F3ACD" w:rsidP="003F3ACD">
      <w:pPr>
        <w:spacing w:after="12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B6BE9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 xml:space="preserve">Τμήμα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4</w:t>
      </w:r>
      <w:r w:rsidRPr="001B6B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. Προμήθεια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μίας (1) άπαξ </w:t>
      </w:r>
      <w:r w:rsidRPr="00287E9B">
        <w:rPr>
          <w:rFonts w:asciiTheme="minorHAnsi" w:hAnsiTheme="minorHAnsi" w:cstheme="minorHAnsi"/>
          <w:b/>
          <w:sz w:val="22"/>
          <w:szCs w:val="22"/>
          <w:lang w:val="el-GR"/>
        </w:rPr>
        <w:t xml:space="preserve">άδειας λογισμικού USB </w:t>
      </w:r>
      <w:proofErr w:type="spellStart"/>
      <w:r w:rsidRPr="00287E9B">
        <w:rPr>
          <w:rFonts w:asciiTheme="minorHAnsi" w:hAnsiTheme="minorHAnsi" w:cstheme="minorHAnsi"/>
          <w:b/>
          <w:sz w:val="22"/>
          <w:szCs w:val="22"/>
          <w:lang w:val="el-GR"/>
        </w:rPr>
        <w:t>redirector</w:t>
      </w:r>
      <w:proofErr w:type="spellEnd"/>
      <w:r w:rsidRPr="00287E9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με υποστήριξη 6 συσκευών USB για τις ανάγκες της υπηρεσίας παραχώρησης εικονικών μηχανών του Τμήματος Διοικητικής Υπολογιστικής Υποδομής</w:t>
      </w:r>
    </w:p>
    <w:p w:rsidR="003F3ACD" w:rsidRPr="009C1B9B" w:rsidRDefault="003F3ACD" w:rsidP="003F3ACD">
      <w:pPr>
        <w:jc w:val="center"/>
        <w:rPr>
          <w:rFonts w:asciiTheme="minorHAnsi" w:hAnsiTheme="minorHAnsi" w:cstheme="minorHAnsi"/>
          <w:b/>
          <w:lang w:val="el-GR"/>
        </w:rPr>
      </w:pPr>
      <w:r w:rsidRPr="00A84122">
        <w:rPr>
          <w:rFonts w:asciiTheme="minorHAnsi" w:hAnsiTheme="minorHAnsi" w:cstheme="minorHAnsi"/>
          <w:b/>
          <w:sz w:val="22"/>
          <w:lang w:val="el-GR"/>
        </w:rPr>
        <w:t>ΠΙΝΑΚΑΣ ΣΥΜΜΟΡΦΩΣΗΣ</w:t>
      </w:r>
      <w:r>
        <w:rPr>
          <w:rFonts w:asciiTheme="minorHAnsi" w:hAnsiTheme="minorHAnsi" w:cstheme="minorHAnsi"/>
          <w:b/>
          <w:sz w:val="22"/>
          <w:lang w:val="el-GR"/>
        </w:rPr>
        <w:t xml:space="preserve"> ΛΟΓΙΣΜΙΚΟΥ </w:t>
      </w:r>
      <w:r>
        <w:rPr>
          <w:rFonts w:asciiTheme="minorHAnsi" w:hAnsiTheme="minorHAnsi" w:cstheme="minorHAnsi"/>
          <w:b/>
          <w:sz w:val="22"/>
        </w:rPr>
        <w:t>USB</w:t>
      </w:r>
      <w:r w:rsidRPr="009C1B9B">
        <w:rPr>
          <w:rFonts w:asciiTheme="minorHAnsi" w:hAnsiTheme="minorHAnsi" w:cstheme="minorHAnsi"/>
          <w:b/>
          <w:sz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</w:rPr>
        <w:t>REDIRECTOR</w:t>
      </w:r>
    </w:p>
    <w:tbl>
      <w:tblPr>
        <w:tblW w:w="957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6"/>
        <w:gridCol w:w="1417"/>
        <w:gridCol w:w="1959"/>
        <w:gridCol w:w="1585"/>
      </w:tblGrid>
      <w:tr w:rsidR="003F3ACD" w:rsidRPr="00EA1A82" w:rsidTr="008737FE">
        <w:trPr>
          <w:trHeight w:val="148"/>
          <w:tblHeader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Χαρακτηριστικό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Απαίτηση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Συμμόρφωση Προτεινόμενης Προσφοράς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Σημείο Αναφοράς Τεκμηρίωσης</w:t>
            </w: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EA1A82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Είδος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Λογισμικό</w:t>
            </w:r>
            <w:proofErr w:type="spellEnd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 xml:space="preserve"> USB redirector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Ά</w:t>
            </w:r>
            <w:r w:rsidRPr="00EA1A82">
              <w:rPr>
                <w:rFonts w:asciiTheme="minorHAnsi" w:hAnsiTheme="minorHAnsi" w:cstheme="minorHAnsi"/>
                <w:sz w:val="22"/>
              </w:rPr>
              <w:t xml:space="preserve">παξ 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</w:rPr>
              <w:t>άδειες</w:t>
            </w:r>
            <w:proofErr w:type="spellEnd"/>
            <w:r w:rsidRPr="00EA1A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</w:rPr>
              <w:t>χρήσης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Αριθμός υποστηριζόμενων </w:t>
            </w: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συσκευών ανά άδεια χρήσης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 xml:space="preserve">≥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Πλήρης συμβατότητα με όλες τις </w:t>
            </w: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συσκευές ανεξαρτήτου κατασκευάστριας εταιρείας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Ακολουθεί</w:t>
            </w:r>
            <w:proofErr w:type="spellEnd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μοντέλο</w:t>
            </w:r>
            <w:proofErr w:type="spellEnd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δι</w:t>
            </w:r>
            <w:proofErr w:type="spellEnd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ακομιστή - π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ελάτη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Συμβατά λειτουργικά συστήματα </w:t>
            </w: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Windows</w:t>
            </w: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, </w:t>
            </w: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Linux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Δίνει σε εικονικά μηχανήματα ανεξαρτήτου τεχνολογίας τη δυνατότητα πρόσβασης σε </w:t>
            </w: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USB</w:t>
            </w:r>
            <w:r w:rsidRPr="0084774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συσκευές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D611F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9932E3">
              <w:rPr>
                <w:rFonts w:asciiTheme="minorHAnsi" w:hAnsiTheme="minorHAnsi" w:cstheme="minorHAnsi"/>
                <w:sz w:val="22"/>
                <w:szCs w:val="22"/>
              </w:rPr>
              <w:t>Χρόνος</w:t>
            </w:r>
            <w:proofErr w:type="spellEnd"/>
            <w:r w:rsidRPr="009932E3">
              <w:rPr>
                <w:rFonts w:asciiTheme="minorHAnsi" w:hAnsiTheme="minorHAnsi" w:cstheme="minorHAnsi"/>
                <w:sz w:val="22"/>
                <w:szCs w:val="22"/>
              </w:rPr>
              <w:t xml:space="preserve"> πα</w:t>
            </w:r>
            <w:proofErr w:type="spellStart"/>
            <w:r w:rsidRPr="009932E3">
              <w:rPr>
                <w:rFonts w:asciiTheme="minorHAnsi" w:hAnsiTheme="minorHAnsi" w:cstheme="minorHAnsi"/>
                <w:sz w:val="22"/>
                <w:szCs w:val="22"/>
              </w:rPr>
              <w:t>ράδοσης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7D611F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≤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 xml:space="preserve"> 20 ημέρες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EA1A82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EA1A82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3ACD" w:rsidRDefault="003F3ACD" w:rsidP="003F3ACD">
      <w:pPr>
        <w:spacing w:after="120"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3F3ACD" w:rsidRPr="00455929" w:rsidRDefault="003F3ACD" w:rsidP="003F3ACD">
      <w:pPr>
        <w:spacing w:after="120"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B6B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Τμήμα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5</w:t>
      </w:r>
      <w:r w:rsidRPr="001B6BE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. Προμήθεια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τ</w:t>
      </w:r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εσσάρων (4) αδειών λογισμικού 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External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Connector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Academic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WinSvrExtConn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2019 (R39-01217), για την εύρυθμη λειτουργία της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εντρικής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πηρεσίας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αταλόγου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και της 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πηρεσίας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proofErr w:type="spellStart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αταλόγου</w:t>
      </w:r>
      <w:proofErr w:type="spellEnd"/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των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</w:t>
      </w:r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ιοικητικών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Υ</w:t>
      </w:r>
      <w:r w:rsidRPr="00847749">
        <w:rPr>
          <w:rFonts w:asciiTheme="minorHAnsi" w:hAnsiTheme="minorHAnsi" w:cstheme="minorHAnsi"/>
          <w:b/>
          <w:bCs/>
          <w:sz w:val="22"/>
          <w:szCs w:val="22"/>
          <w:lang w:val="el-GR"/>
        </w:rPr>
        <w:t>πηρεσιών</w:t>
      </w:r>
    </w:p>
    <w:p w:rsidR="003F3ACD" w:rsidRPr="009C1B9B" w:rsidRDefault="003F3ACD" w:rsidP="003F3ACD">
      <w:pPr>
        <w:jc w:val="center"/>
        <w:rPr>
          <w:rFonts w:asciiTheme="minorHAnsi" w:hAnsiTheme="minorHAnsi" w:cstheme="minorHAnsi"/>
          <w:b/>
          <w:lang w:val="el-GR"/>
        </w:rPr>
      </w:pPr>
      <w:r w:rsidRPr="00A84122">
        <w:rPr>
          <w:rFonts w:asciiTheme="minorHAnsi" w:hAnsiTheme="minorHAnsi" w:cstheme="minorHAnsi"/>
          <w:b/>
          <w:sz w:val="22"/>
          <w:lang w:val="el-GR"/>
        </w:rPr>
        <w:t>ΠΙΝΑΚΑΣ ΣΥΜΜΟΡΦΩΣΗΣ</w:t>
      </w:r>
      <w:r>
        <w:rPr>
          <w:rFonts w:asciiTheme="minorHAnsi" w:hAnsiTheme="minorHAnsi" w:cstheme="minorHAnsi"/>
          <w:b/>
          <w:sz w:val="22"/>
          <w:lang w:val="el-GR"/>
        </w:rPr>
        <w:t xml:space="preserve"> ΛΟΓΙΣΜΙΚΟΥ </w:t>
      </w:r>
      <w:r>
        <w:rPr>
          <w:rFonts w:asciiTheme="minorHAnsi" w:hAnsiTheme="minorHAnsi" w:cstheme="minorHAnsi"/>
          <w:b/>
          <w:bCs/>
          <w:sz w:val="22"/>
          <w:szCs w:val="22"/>
        </w:rPr>
        <w:t>EXTERNAL</w:t>
      </w:r>
      <w:r w:rsidRPr="009C1B9B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CONNECTOR</w:t>
      </w:r>
    </w:p>
    <w:tbl>
      <w:tblPr>
        <w:tblW w:w="957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16"/>
        <w:gridCol w:w="1616"/>
        <w:gridCol w:w="1760"/>
        <w:gridCol w:w="1585"/>
      </w:tblGrid>
      <w:tr w:rsidR="003F3ACD" w:rsidRPr="00EA1A82" w:rsidTr="008737FE">
        <w:trPr>
          <w:trHeight w:val="148"/>
          <w:tblHeader/>
          <w:jc w:val="center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Χαρακτηριστικό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Απαίτηση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Συμμόρφωση Προτεινόμενης Προσφοράς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3ACD" w:rsidRPr="00847749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8477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  <w:t>Σημείο Αναφοράς Τεκμηρίωσης</w:t>
            </w: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EA1A82" w:rsidRDefault="003F3ACD" w:rsidP="008737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A82">
              <w:rPr>
                <w:rFonts w:asciiTheme="minorHAnsi" w:hAnsiTheme="minorHAnsi" w:cstheme="minorHAnsi"/>
                <w:sz w:val="22"/>
                <w:szCs w:val="22"/>
              </w:rPr>
              <w:t>Είδος</w:t>
            </w:r>
            <w:proofErr w:type="spellEnd"/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9C1B9B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1B9B">
              <w:rPr>
                <w:rFonts w:asciiTheme="minorHAnsi" w:hAnsiTheme="minorHAnsi" w:cstheme="minorHAnsi"/>
                <w:sz w:val="22"/>
                <w:szCs w:val="22"/>
              </w:rPr>
              <w:t>Λογισμικό</w:t>
            </w:r>
            <w:proofErr w:type="spellEnd"/>
            <w:r w:rsidRPr="009C1B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B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External Connector </w:t>
            </w:r>
            <w:proofErr w:type="spellStart"/>
            <w:r w:rsidRPr="009C1B9B">
              <w:rPr>
                <w:rFonts w:asciiTheme="minorHAnsi" w:hAnsiTheme="minorHAnsi" w:cstheme="minorHAnsi"/>
                <w:bCs/>
                <w:sz w:val="22"/>
                <w:szCs w:val="22"/>
              </w:rPr>
              <w:t>WinSvrExtConn</w:t>
            </w:r>
            <w:proofErr w:type="spellEnd"/>
            <w:r w:rsidRPr="009C1B9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7D611F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7D611F">
              <w:rPr>
                <w:rFonts w:asciiTheme="minorHAnsi" w:hAnsiTheme="minorHAnsi" w:cstheme="minorHAnsi"/>
                <w:bCs/>
                <w:sz w:val="22"/>
                <w:szCs w:val="22"/>
              </w:rPr>
              <w:t>Κωδικός</w:t>
            </w:r>
            <w:proofErr w:type="spellEnd"/>
            <w:r w:rsidRPr="007D61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D611F">
              <w:rPr>
                <w:rFonts w:asciiTheme="minorHAnsi" w:hAnsiTheme="minorHAnsi" w:cstheme="minorHAnsi"/>
                <w:bCs/>
                <w:sz w:val="22"/>
                <w:szCs w:val="22"/>
              </w:rPr>
              <w:t>είδους</w:t>
            </w:r>
            <w:proofErr w:type="spellEnd"/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7D611F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611F">
              <w:rPr>
                <w:rFonts w:asciiTheme="minorHAnsi" w:hAnsiTheme="minorHAnsi" w:cstheme="minorHAnsi"/>
                <w:bCs/>
                <w:sz w:val="22"/>
                <w:szCs w:val="22"/>
              </w:rPr>
              <w:t>R39-01217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lang w:val="el-GR"/>
              </w:rPr>
              <w:t>Ά</w:t>
            </w:r>
            <w:r w:rsidRPr="00EA1A82">
              <w:rPr>
                <w:rFonts w:asciiTheme="minorHAnsi" w:hAnsiTheme="minorHAnsi" w:cstheme="minorHAnsi"/>
                <w:sz w:val="22"/>
              </w:rPr>
              <w:t xml:space="preserve">παξ 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</w:rPr>
              <w:t>άδειες</w:t>
            </w:r>
            <w:proofErr w:type="spellEnd"/>
            <w:r w:rsidRPr="00EA1A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A1A82">
              <w:rPr>
                <w:rFonts w:asciiTheme="minorHAnsi" w:hAnsiTheme="minorHAnsi" w:cstheme="minorHAnsi"/>
                <w:sz w:val="22"/>
              </w:rPr>
              <w:t>χρήσης</w:t>
            </w:r>
            <w:proofErr w:type="spellEnd"/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9C1B9B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9C1B9B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Τύπος άδειας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84774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Pr="0012031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Συμβατά λειτουργικά συστήματα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Windows Server 2019 all editions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EA1A82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ACD" w:rsidRPr="00455929" w:rsidTr="008737FE">
        <w:trPr>
          <w:trHeight w:val="148"/>
          <w:jc w:val="center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3ACD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Πλήθος εξωτερικών χρηστών που υποστηρίζονται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ACD" w:rsidRPr="0045592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Απεριόριστοι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ACD" w:rsidRPr="0045592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ACD" w:rsidRPr="00455929" w:rsidRDefault="003F3ACD" w:rsidP="008737FE">
            <w:pPr>
              <w:suppressAutoHyphens/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F3ACD" w:rsidRPr="00EA1A82" w:rsidTr="008737FE">
        <w:trPr>
          <w:trHeight w:val="14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7D611F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9932E3">
              <w:rPr>
                <w:rFonts w:asciiTheme="minorHAnsi" w:hAnsiTheme="minorHAnsi" w:cstheme="minorHAnsi"/>
                <w:sz w:val="22"/>
                <w:szCs w:val="22"/>
              </w:rPr>
              <w:t>Χρόνος</w:t>
            </w:r>
            <w:proofErr w:type="spellEnd"/>
            <w:r w:rsidRPr="009932E3">
              <w:rPr>
                <w:rFonts w:asciiTheme="minorHAnsi" w:hAnsiTheme="minorHAnsi" w:cstheme="minorHAnsi"/>
                <w:sz w:val="22"/>
                <w:szCs w:val="22"/>
              </w:rPr>
              <w:t xml:space="preserve"> πα</w:t>
            </w:r>
            <w:proofErr w:type="spellStart"/>
            <w:r w:rsidRPr="009932E3">
              <w:rPr>
                <w:rFonts w:asciiTheme="minorHAnsi" w:hAnsiTheme="minorHAnsi" w:cstheme="minorHAnsi"/>
                <w:sz w:val="22"/>
                <w:szCs w:val="22"/>
              </w:rPr>
              <w:t>ράδοσης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CD" w:rsidRPr="00EA1A82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≤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20 ημέρες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EA1A82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CD" w:rsidRPr="00EA1A82" w:rsidRDefault="003F3ACD" w:rsidP="008737FE">
            <w:pPr>
              <w:snapToGrid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3ACD" w:rsidRDefault="003F3ACD" w:rsidP="003F3ACD">
      <w:pPr>
        <w:spacing w:after="120" w:line="280" w:lineRule="exact"/>
        <w:jc w:val="both"/>
        <w:rPr>
          <w:rFonts w:asciiTheme="minorHAnsi" w:hAnsiTheme="minorHAnsi" w:cstheme="minorHAnsi"/>
          <w:b/>
          <w:lang w:val="el-GR"/>
        </w:rPr>
      </w:pPr>
    </w:p>
    <w:p w:rsidR="00EE5515" w:rsidRDefault="00EE5515">
      <w:bookmarkStart w:id="0" w:name="_GoBack"/>
      <w:bookmarkEnd w:id="0"/>
    </w:p>
    <w:sectPr w:rsidR="00EE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CD"/>
    <w:rsid w:val="003F3ACD"/>
    <w:rsid w:val="00A907C8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A021-95A8-4899-87EA-1A8B275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2021-08-31T11:16:00Z</dcterms:created>
  <dcterms:modified xsi:type="dcterms:W3CDTF">2021-08-31T11:16:00Z</dcterms:modified>
</cp:coreProperties>
</file>