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A3" w:rsidRPr="00112064" w:rsidRDefault="00A047A3" w:rsidP="00A047A3">
      <w:pPr>
        <w:contextualSpacing/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</w:pPr>
      <w:r w:rsidRPr="00112064">
        <w:rPr>
          <w:rFonts w:ascii="Times New Roman" w:hAnsi="Times New Roman" w:cs="Times New Roman"/>
          <w:b/>
          <w:color w:val="1F4E79"/>
          <w:sz w:val="20"/>
          <w:szCs w:val="20"/>
          <w:lang w:val="el-GR"/>
        </w:rPr>
        <w:t>ΠΑΡΑΡΤΗΜΑ Α΄: Τεχνικές Προδιαγραφές</w:t>
      </w:r>
    </w:p>
    <w:tbl>
      <w:tblPr>
        <w:tblW w:w="8951" w:type="dxa"/>
        <w:jc w:val="center"/>
        <w:tblLook w:val="04A0" w:firstRow="1" w:lastRow="0" w:firstColumn="1" w:lastColumn="0" w:noHBand="0" w:noVBand="1"/>
      </w:tblPr>
      <w:tblGrid>
        <w:gridCol w:w="467"/>
        <w:gridCol w:w="6276"/>
        <w:gridCol w:w="1003"/>
        <w:gridCol w:w="1262"/>
      </w:tblGrid>
      <w:tr w:rsidR="00004C1E" w:rsidRPr="00004C1E" w:rsidTr="00807AE2">
        <w:trPr>
          <w:trHeight w:val="72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  <w:t>α/α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  <w:t>Είδος/Υπηρεσία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sz w:val="18"/>
                <w:szCs w:val="18"/>
                <w:lang w:val="el-GR" w:eastAsia="el-GR"/>
              </w:rPr>
              <w:t>Συμμόρφωση ΝΑΙ/ΟΧΙ  (να αναφερθεί)</w:t>
            </w:r>
          </w:p>
        </w:tc>
      </w:tr>
      <w:tr w:rsidR="00004C1E" w:rsidRPr="00004C1E" w:rsidTr="00807AE2">
        <w:trPr>
          <w:trHeight w:val="67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Τμήμα 1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 Γενικά αναλώσιμα: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Κολλαρα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θαλάμου PAR-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Transparent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Accumulation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για παρακολούθηση έκλυσης αερίων θερμοκηπίου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Tips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των 200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1000)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4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Tips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των 1000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1000)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Πλαστικοί σωληνίσκοι των 15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50)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Πλαστικοί σωληνίσκοι των 50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25)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Ογκομετρικός κύλινδρος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γυαλινος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25ml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 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Ογκομετρικός κύλινδρος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γυαλινος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10ml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(Γεν. Αναλ.)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1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Γυαλινη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μέτρησης 5ml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(Γεν. Αναλ.)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Γυαλινη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μέτρησης 10ml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(Γεν. Αναλ.)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Γυαλινη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μέτρησης 1ml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Πουάρ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3 βαλβίδων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4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Πιπέτες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pasteur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γυάλινες με κοντή μύτη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/250)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Πιπέτες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pasteur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γυάλινες με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μακρια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μύτη 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/250)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45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Syringe Filters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Whatman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™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Uniflo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™ 25mm 0.45 PVDF (9909-2504) (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.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7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Ποτήρι ζέσεως 1000mL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Ποτήρι ζέσεως 50mL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/12)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Whatman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Grade 42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Ashless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Filter Paper, diameter 110 mm, 100 Circle (1442-110</w:t>
            </w:r>
            <w:proofErr w:type="gram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)  (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“T” UNTAPERED CONNECTORS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/ 10)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Filter flasks, Erlenmeyer shape, borosilicate glass 3.3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MF 3 PES Magnetic filter holder with PP lid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Μικροσπάτουλα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- κουτάλι ανοξείδωτη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Σπατουλα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- κουτάλι ανοξείδωτη 150Χ26Χ13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24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Σπατουλα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- κουτάλι ανοξείδωτη 190Χ30Χ20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Joint grease (80g)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Tips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πιπέτας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των 1000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500)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(Γεν.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νιτριλίου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Smal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(10 πακέτα με 100τμχ)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Γάντια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νιτριλίου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Medium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(10 πακέτα με 100τμχ)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Γεν. 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Culture Flasks, Treated, sterile (200 pieces)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Cell spreaders - HIPS - sterile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/100)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Flask - cell culture - vent cap 25mL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pkg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/100)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Γεν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8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Τμήμα 2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Αναλώσιμα Η/Υ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Σκληρός δίσκος SSD 2 T USB 3.2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type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C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 Η/Υ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46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Μνήμες RAM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συμβατες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με DELL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Precision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7560 2x32 G DDR4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 Η/Υ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34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Memory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stick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512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Gb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USB 3.2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type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C με ταχύτητα ανάγνωσης/εγγραφής μεγαλύτερη των 900MB/s 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Αναλ. Η/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Υ)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8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35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Τμήμα 3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Χημικά Αναλώσιμα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Sodium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Hydrogen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Carbonate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(500g)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Χημ. Αναλ.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9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lastRenderedPageBreak/>
              <w:t>36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Sodium phosphate (1kg)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7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Pottasium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Persulfate (500g)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Sodium Nitroprusside (25g)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Joint grease (80g)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Νιτρικό οξύ  (2.5 L)  (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Αιθανόλη καθαρή (2.5 L)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(Χημ. Αναλ.)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R2A agar (500 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Sodium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polytungstate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(100 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)</w:t>
            </w:r>
            <w:proofErr w:type="gram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44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Potassium </w:t>
            </w:r>
            <w:proofErr w:type="gram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permanganate  (</w:t>
            </w:r>
            <w:proofErr w:type="gram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250 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Sodium Salicylate (500g)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)</w:t>
            </w:r>
            <w:proofErr w:type="gram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4-MUB-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β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-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glucopyranoside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(100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4-MUB-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β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-D-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cellobioside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(100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4-MUB-N-acetyl-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β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-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glucosaminide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(100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4-MUB-phosphate (250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4- MUB-sulfate (500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4-MUB-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β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-D-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xyloside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(100 mg)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4-Methylumbelliferone (25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(Χημ. Αναλ. 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Peptone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from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meat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για μικροβιολογική χρήση (1000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(Χημ. Αναλ. )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54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Yeast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extract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σε σκόνη για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μικροβιολογια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(250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(Χημ. Αναλ. 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Peptone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from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casein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για μικροβιολογική χρήση (1000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(Χημ. Αναλ. )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Cresol red (5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Barium chloride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dihydrate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(1 kg)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FePO4 · 2H2O  (250 g)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(Χημ. Αναλ. 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103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59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MicroResp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Kit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: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Kit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προσδιορισμού αναπνοής εδάφους το οποί περιλαμβάνει i)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Seal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ii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Filling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Device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iii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Clamp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iv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Technical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Manual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καθώς και v) 5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Deepwell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plates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vi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5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microplates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και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vii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1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MicroStrip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plate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(Χημ. Αναλ. )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63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Malachite Green Phosphate Assay Kit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Χημ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gram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. )</w:t>
            </w:r>
            <w:proofErr w:type="gram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43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Τμήμα 4- Αναλώσιμα μοριακής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βιολογ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.: 100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bp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DNA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Ladder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33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62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Πλαστικοί σωληνίσκοι 500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500)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1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63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Hotstart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High fidelity ready mix DNA polymerase 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κατάλληλη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για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κατασκευή</w:t>
            </w: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16S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rRNA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gene NGS libraries (500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rxts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>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255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64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Gel 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Prestain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Buffer with Tracking Dye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65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Φιαλίδια αποθήκευσης μικροοργανισμών σε συνθήκες βαθιάς κατάψυξης (250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66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96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well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qpcr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plates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με καπάκι (100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συμβατά με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StepOnePlus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qPCR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67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Cuvetes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semi micro, 1,6 ml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>pck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n-US" w:eastAsia="el-GR"/>
              </w:rPr>
              <w:t xml:space="preserve"> 100)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 (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Αναλ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68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Loops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αποστειρωμένες των 10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μl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, και μήκους 195mm (50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packs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x 10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pcs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69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Serological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Pipette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αποστειρωμένες των 2ml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/150pcs)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 70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Serological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Pipette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αποστειρωμένες των 10ml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/150pcs)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807AE2">
        <w:trPr>
          <w:trHeight w:val="54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71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Σωληνισκοι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φυγοκέντρου των 1.7ml (25,000xg) (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pack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/1000) </w:t>
            </w:r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  <w:tr w:rsidR="00004C1E" w:rsidRPr="00004C1E" w:rsidTr="00DE0E0D">
        <w:trPr>
          <w:trHeight w:val="30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72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Σφραγγιδες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για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qPCR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plates</w:t>
            </w:r>
            <w:proofErr w:type="spellEnd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 xml:space="preserve"> συμβατές με συσκευή </w:t>
            </w:r>
            <w:proofErr w:type="spellStart"/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StepOnePlus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 (100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) (Αναλ.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Μορ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 xml:space="preserve">. </w:t>
            </w:r>
            <w:proofErr w:type="spellStart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Βιολ</w:t>
            </w:r>
            <w:proofErr w:type="spellEnd"/>
            <w:r w:rsidRPr="00004C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1E" w:rsidRPr="00004C1E" w:rsidRDefault="00004C1E" w:rsidP="00807AE2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  <w:r w:rsidRPr="00004C1E"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1E" w:rsidRPr="00004C1E" w:rsidRDefault="00004C1E" w:rsidP="00807AE2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18"/>
                <w:szCs w:val="18"/>
                <w:lang w:val="el-GR" w:eastAsia="el-GR"/>
              </w:rPr>
            </w:pPr>
          </w:p>
        </w:tc>
      </w:tr>
    </w:tbl>
    <w:p w:rsidR="00F9667F" w:rsidRDefault="00DE0E0D" w:rsidP="00DE0E0D">
      <w:bookmarkStart w:id="0" w:name="_GoBack"/>
      <w:bookmarkEnd w:id="0"/>
    </w:p>
    <w:sectPr w:rsidR="00F9667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9A" w:rsidRDefault="00427F9A" w:rsidP="00427F9A">
      <w:pPr>
        <w:spacing w:after="0"/>
      </w:pPr>
      <w:r>
        <w:separator/>
      </w:r>
    </w:p>
  </w:endnote>
  <w:endnote w:type="continuationSeparator" w:id="0">
    <w:p w:rsidR="00427F9A" w:rsidRDefault="00427F9A" w:rsidP="00427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9A" w:rsidRDefault="00004C1E">
    <w:pPr>
      <w:pStyle w:val="a6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998855</wp:posOffset>
          </wp:positionH>
          <wp:positionV relativeFrom="paragraph">
            <wp:posOffset>9895205</wp:posOffset>
          </wp:positionV>
          <wp:extent cx="5486400" cy="481965"/>
          <wp:effectExtent l="0" t="0" r="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F9A"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2212340</wp:posOffset>
          </wp:positionH>
          <wp:positionV relativeFrom="paragraph">
            <wp:posOffset>9773285</wp:posOffset>
          </wp:positionV>
          <wp:extent cx="2473960" cy="684530"/>
          <wp:effectExtent l="0" t="0" r="0" b="1270"/>
          <wp:wrapTight wrapText="bothSides">
            <wp:wrapPolygon edited="0">
              <wp:start x="2162" y="601"/>
              <wp:lineTo x="998" y="3607"/>
              <wp:lineTo x="166" y="7814"/>
              <wp:lineTo x="333" y="17432"/>
              <wp:lineTo x="2661" y="19837"/>
              <wp:lineTo x="7817" y="21039"/>
              <wp:lineTo x="19959" y="21039"/>
              <wp:lineTo x="21123" y="19837"/>
              <wp:lineTo x="21123" y="14427"/>
              <wp:lineTo x="19793" y="11421"/>
              <wp:lineTo x="20957" y="6011"/>
              <wp:lineTo x="19793" y="5410"/>
              <wp:lineTo x="3825" y="601"/>
              <wp:lineTo x="2162" y="601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3B1D55C5">
          <wp:extent cx="5495290" cy="4953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9A" w:rsidRDefault="00427F9A" w:rsidP="00427F9A">
      <w:pPr>
        <w:spacing w:after="0"/>
      </w:pPr>
      <w:r>
        <w:separator/>
      </w:r>
    </w:p>
  </w:footnote>
  <w:footnote w:type="continuationSeparator" w:id="0">
    <w:p w:rsidR="00427F9A" w:rsidRDefault="00427F9A" w:rsidP="00427F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4C"/>
    <w:multiLevelType w:val="hybridMultilevel"/>
    <w:tmpl w:val="B1EC218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B4AE8"/>
    <w:multiLevelType w:val="hybridMultilevel"/>
    <w:tmpl w:val="4B4617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C50FB1"/>
    <w:multiLevelType w:val="hybridMultilevel"/>
    <w:tmpl w:val="D3FAC87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7D25"/>
    <w:multiLevelType w:val="hybridMultilevel"/>
    <w:tmpl w:val="29BC7D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65E"/>
    <w:multiLevelType w:val="hybridMultilevel"/>
    <w:tmpl w:val="E29AF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72B"/>
    <w:multiLevelType w:val="hybridMultilevel"/>
    <w:tmpl w:val="950ED54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893994"/>
    <w:multiLevelType w:val="hybridMultilevel"/>
    <w:tmpl w:val="062AC350"/>
    <w:lvl w:ilvl="0" w:tplc="9036E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DD0034"/>
    <w:multiLevelType w:val="hybridMultilevel"/>
    <w:tmpl w:val="F65E21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4702E7"/>
    <w:multiLevelType w:val="hybridMultilevel"/>
    <w:tmpl w:val="0F3E1E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DE"/>
    <w:multiLevelType w:val="hybridMultilevel"/>
    <w:tmpl w:val="6F8CCF5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2C2E31"/>
    <w:multiLevelType w:val="hybridMultilevel"/>
    <w:tmpl w:val="469C65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A2BB0"/>
    <w:multiLevelType w:val="hybridMultilevel"/>
    <w:tmpl w:val="7282453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F4A7E"/>
    <w:multiLevelType w:val="hybridMultilevel"/>
    <w:tmpl w:val="7DB0610E"/>
    <w:lvl w:ilvl="0" w:tplc="72E4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84F7B"/>
    <w:multiLevelType w:val="hybridMultilevel"/>
    <w:tmpl w:val="D0B0A670"/>
    <w:lvl w:ilvl="0" w:tplc="D8DAB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A138CB"/>
    <w:multiLevelType w:val="hybridMultilevel"/>
    <w:tmpl w:val="1DF48F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656"/>
    <w:multiLevelType w:val="hybridMultilevel"/>
    <w:tmpl w:val="F6F230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25E3"/>
    <w:multiLevelType w:val="hybridMultilevel"/>
    <w:tmpl w:val="524490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80C46"/>
    <w:multiLevelType w:val="hybridMultilevel"/>
    <w:tmpl w:val="BE101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21B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8A59C7"/>
    <w:multiLevelType w:val="hybridMultilevel"/>
    <w:tmpl w:val="D35AA74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7"/>
  </w:num>
  <w:num w:numId="6">
    <w:abstractNumId w:val="0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15"/>
  </w:num>
  <w:num w:numId="15">
    <w:abstractNumId w:val="3"/>
  </w:num>
  <w:num w:numId="16">
    <w:abstractNumId w:val="14"/>
  </w:num>
  <w:num w:numId="17">
    <w:abstractNumId w:val="5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54"/>
    <w:rsid w:val="00004C1E"/>
    <w:rsid w:val="001278BD"/>
    <w:rsid w:val="002A5019"/>
    <w:rsid w:val="00427F9A"/>
    <w:rsid w:val="00654354"/>
    <w:rsid w:val="008B36BE"/>
    <w:rsid w:val="009F3408"/>
    <w:rsid w:val="00A047A3"/>
    <w:rsid w:val="00B05824"/>
    <w:rsid w:val="00DE0E0D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5009F210"/>
  <w15:chartTrackingRefBased/>
  <w15:docId w15:val="{60942085-874C-44B9-84AF-F5740FD4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7A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047A3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"/>
    <w:semiHidden/>
    <w:rsid w:val="00A047A3"/>
    <w:rPr>
      <w:rFonts w:ascii="Calibri" w:eastAsia="Times New Roman" w:hAnsi="Calibri" w:cs="Times New Roman"/>
      <w:sz w:val="24"/>
      <w:szCs w:val="24"/>
      <w:lang w:val="en-GB" w:eastAsia="zh-CN"/>
    </w:rPr>
  </w:style>
  <w:style w:type="paragraph" w:styleId="a3">
    <w:name w:val="Body Text"/>
    <w:basedOn w:val="a"/>
    <w:link w:val="Char"/>
    <w:uiPriority w:val="99"/>
    <w:rsid w:val="00A047A3"/>
    <w:pPr>
      <w:spacing w:after="240"/>
    </w:pPr>
    <w:rPr>
      <w:rFonts w:cs="Times New Roman"/>
    </w:rPr>
  </w:style>
  <w:style w:type="character" w:customStyle="1" w:styleId="Char">
    <w:name w:val="Σώμα κειμένου Char"/>
    <w:basedOn w:val="a0"/>
    <w:link w:val="a3"/>
    <w:uiPriority w:val="99"/>
    <w:rsid w:val="00A047A3"/>
    <w:rPr>
      <w:rFonts w:ascii="Calibri" w:eastAsia="Times New Roman" w:hAnsi="Calibri" w:cs="Times New Roman"/>
      <w:szCs w:val="24"/>
      <w:lang w:val="en-GB" w:eastAsia="zh-CN"/>
    </w:rPr>
  </w:style>
  <w:style w:type="paragraph" w:styleId="a4">
    <w:name w:val="List Paragraph"/>
    <w:basedOn w:val="a"/>
    <w:uiPriority w:val="34"/>
    <w:qFormat/>
    <w:rsid w:val="00A047A3"/>
    <w:pPr>
      <w:spacing w:after="200"/>
      <w:ind w:left="720"/>
      <w:contextualSpacing/>
    </w:pPr>
  </w:style>
  <w:style w:type="paragraph" w:customStyle="1" w:styleId="Default">
    <w:name w:val="Default"/>
    <w:rsid w:val="00A047A3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styleId="2">
    <w:name w:val="Body Text 2"/>
    <w:basedOn w:val="a"/>
    <w:link w:val="2Char"/>
    <w:uiPriority w:val="99"/>
    <w:semiHidden/>
    <w:unhideWhenUsed/>
    <w:rsid w:val="00A047A3"/>
    <w:pPr>
      <w:suppressAutoHyphens w:val="0"/>
      <w:spacing w:line="480" w:lineRule="auto"/>
      <w:jc w:val="left"/>
    </w:pPr>
    <w:rPr>
      <w:rFonts w:eastAsia="Calibri" w:cs="Times New Roman"/>
      <w:szCs w:val="22"/>
      <w:lang w:val="x-none" w:eastAsia="en-US"/>
    </w:rPr>
  </w:style>
  <w:style w:type="character" w:customStyle="1" w:styleId="2Char">
    <w:name w:val="Σώμα κείμενου 2 Char"/>
    <w:basedOn w:val="a0"/>
    <w:link w:val="2"/>
    <w:uiPriority w:val="99"/>
    <w:semiHidden/>
    <w:rsid w:val="00A047A3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Char0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427F9A"/>
    <w:rPr>
      <w:rFonts w:ascii="Calibri" w:eastAsia="Times New Roman" w:hAnsi="Calibri" w:cs="Calibri"/>
      <w:szCs w:val="24"/>
      <w:lang w:val="en-GB" w:eastAsia="zh-CN"/>
    </w:rPr>
  </w:style>
  <w:style w:type="paragraph" w:styleId="a6">
    <w:name w:val="footer"/>
    <w:basedOn w:val="a"/>
    <w:link w:val="Char1"/>
    <w:uiPriority w:val="99"/>
    <w:unhideWhenUsed/>
    <w:rsid w:val="00427F9A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427F9A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</cp:revision>
  <dcterms:created xsi:type="dcterms:W3CDTF">2022-02-23T10:44:00Z</dcterms:created>
  <dcterms:modified xsi:type="dcterms:W3CDTF">2022-04-20T07:04:00Z</dcterms:modified>
</cp:coreProperties>
</file>