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E3" w:rsidRPr="00C05411" w:rsidRDefault="009866E3" w:rsidP="009866E3">
      <w:pPr>
        <w:keepNext/>
        <w:keepLines/>
        <w:spacing w:after="0" w:line="240" w:lineRule="auto"/>
        <w:jc w:val="both"/>
        <w:outlineLvl w:val="2"/>
        <w:rPr>
          <w:rFonts w:ascii="Times New Roman" w:hAnsi="Times New Roman"/>
          <w:b/>
          <w:bCs/>
          <w:sz w:val="20"/>
          <w:szCs w:val="20"/>
        </w:rPr>
      </w:pPr>
      <w:r w:rsidRPr="00DB6E82">
        <w:rPr>
          <w:rFonts w:ascii="Times New Roman" w:hAnsi="Times New Roman"/>
          <w:b/>
          <w:bCs/>
          <w:color w:val="4F81BD"/>
          <w:sz w:val="20"/>
          <w:szCs w:val="20"/>
        </w:rPr>
        <w:t>ΠΑΡΑΡΤΗΜΑ Β</w:t>
      </w:r>
    </w:p>
    <w:p w:rsidR="009866E3" w:rsidRPr="00C05411" w:rsidRDefault="009866E3" w:rsidP="009866E3">
      <w:pPr>
        <w:spacing w:after="0" w:line="240" w:lineRule="auto"/>
        <w:jc w:val="both"/>
        <w:rPr>
          <w:rFonts w:ascii="Times New Roman" w:hAnsi="Times New Roman"/>
          <w:b/>
          <w:bCs/>
          <w:sz w:val="20"/>
          <w:szCs w:val="20"/>
        </w:rPr>
      </w:pPr>
    </w:p>
    <w:p w:rsidR="009866E3" w:rsidRPr="00166875" w:rsidRDefault="009866E3" w:rsidP="009866E3">
      <w:pPr>
        <w:jc w:val="both"/>
        <w:rPr>
          <w:rFonts w:ascii="Times New Roman" w:eastAsia="Times New Roman" w:hAnsi="Times New Roman"/>
          <w:b/>
          <w:u w:val="single"/>
        </w:rPr>
      </w:pPr>
      <w:r w:rsidRPr="00166875">
        <w:rPr>
          <w:rFonts w:ascii="Times New Roman" w:eastAsia="Times New Roman" w:hAnsi="Times New Roman"/>
          <w:b/>
          <w:u w:val="single"/>
        </w:rPr>
        <w:t>ΤΕΧΝΙΚΕΣ ΠΡΟΔΙΑΓΡΑΦΕΣ ΥΠΗΡΕΣΙΩΝ ΣΥΜΒΟΥΛΟΥ</w:t>
      </w:r>
      <w:r w:rsidRPr="00166875">
        <w:rPr>
          <w:rFonts w:ascii="Times New Roman" w:hAnsi="Times New Roman"/>
          <w:b/>
          <w:u w:val="single"/>
        </w:rPr>
        <w:t xml:space="preserve"> ΓΙΑ ΤΗΝ ΤΕΧΝΙΚΗ – ΟΙΚΟΝΟΜΙΚΗ – ΔΙΟΙΚΗΤΙΚΗ ΥΠΟΣΤΗΡΙΞΗ ΤΟΥ ΕΡΓΟΥ 81552</w:t>
      </w:r>
      <w:r w:rsidRPr="00D11995">
        <w:rPr>
          <w:rFonts w:ascii="Times New Roman" w:hAnsi="Times New Roman"/>
          <w:b/>
          <w:u w:val="single"/>
        </w:rPr>
        <w:t xml:space="preserve"> </w:t>
      </w:r>
      <w:r w:rsidRPr="00D11995">
        <w:rPr>
          <w:rFonts w:ascii="Times New Roman" w:eastAsia="Times New Roman" w:hAnsi="Times New Roman"/>
          <w:b/>
          <w:u w:val="single"/>
        </w:rPr>
        <w:t>(</w:t>
      </w:r>
      <w:r w:rsidRPr="00166875">
        <w:rPr>
          <w:rFonts w:ascii="Times New Roman" w:eastAsia="Times New Roman" w:hAnsi="Times New Roman"/>
          <w:b/>
          <w:u w:val="single"/>
          <w:lang w:val="en-US"/>
        </w:rPr>
        <w:t>external</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consultancy</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to</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support</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TUC</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on</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the</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management</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of</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the</w:t>
      </w:r>
      <w:r w:rsidRPr="00D11995">
        <w:rPr>
          <w:rFonts w:ascii="Times New Roman" w:eastAsia="Times New Roman" w:hAnsi="Times New Roman"/>
          <w:b/>
          <w:u w:val="single"/>
        </w:rPr>
        <w:t xml:space="preserve"> </w:t>
      </w:r>
      <w:r w:rsidRPr="00166875">
        <w:rPr>
          <w:rFonts w:ascii="Times New Roman" w:eastAsia="Times New Roman" w:hAnsi="Times New Roman"/>
          <w:b/>
          <w:u w:val="single"/>
          <w:lang w:val="en-US"/>
        </w:rPr>
        <w:t>project</w:t>
      </w:r>
      <w:r w:rsidRPr="00D11995">
        <w:rPr>
          <w:rFonts w:ascii="Times New Roman" w:eastAsia="Times New Roman" w:hAnsi="Times New Roman"/>
          <w:b/>
          <w:u w:val="single"/>
        </w:rPr>
        <w:t xml:space="preserve">). </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Ο Σύμβουλος για την τεχνική – οικονομική  - διοικητική υποστήριξη του Έργου θα αναλάβει τις ακόλουθες εργασίες:</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1. Τεχνική – οικονομική - διοικητική υποστήριξη του έργου: παρακολούθηση της τεχνικής, οικονομικής και διοικητικής προόδου του έργου, συλλογή και επεξεργασία των τεχνικών και οικονομικών αναφορών των εταίρων για την ανάπτυξη των τεχνικών και οικονομικών εκθέσεων προόδου, έλεγχος πληρότητας των παραδοτέων του έργου, ποιοτικός έλεγχος των παραστατικών/τιμολογίων των εταίρων για την συνάφειά τους με το τεχνικό αντικείμενο και την τεχνική πρόοδο του έργου.</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2. Σύνταξη των εκθέσεων προόδου (σε συνεργασία με το Πολυτεχνείο Κρήτης), της τελικής έκθεσης και όλων των αιτήσεων πληρωμών προς την Κοινότητα.</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3. Διασταυρούμενος έλεγχος της τεχνικής προόδου και των συναφών παραδοτέων σε σχέση με το χρονοδιάγραμμα και τον προϋπολογισμό που δαπανήθηκε στις εκθέσεις προόδου και την τελική έκθεση.</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4. Σύνταξη τυχόν Τροποποιήσεων (</w:t>
      </w:r>
      <w:proofErr w:type="spellStart"/>
      <w:r w:rsidRPr="00166875">
        <w:rPr>
          <w:rFonts w:ascii="Times New Roman" w:eastAsia="Times New Roman" w:hAnsi="Times New Roman"/>
          <w:sz w:val="20"/>
          <w:szCs w:val="20"/>
        </w:rPr>
        <w:t>Amendments</w:t>
      </w:r>
      <w:proofErr w:type="spellEnd"/>
      <w:r w:rsidRPr="00166875">
        <w:rPr>
          <w:rFonts w:ascii="Times New Roman" w:eastAsia="Times New Roman" w:hAnsi="Times New Roman"/>
          <w:sz w:val="20"/>
          <w:szCs w:val="20"/>
        </w:rPr>
        <w:t>) που θα προκύψουν κατά τη διάρκεια του έργου (σε τεχνικό και διοικητικό επίπεδο) και υποβολή των σχετικών εντύπων στην ηλεκτρονική πλατφόρμα της EASME «e-</w:t>
      </w:r>
      <w:proofErr w:type="spellStart"/>
      <w:r w:rsidRPr="00166875">
        <w:rPr>
          <w:rFonts w:ascii="Times New Roman" w:eastAsia="Times New Roman" w:hAnsi="Times New Roman"/>
          <w:sz w:val="20"/>
          <w:szCs w:val="20"/>
        </w:rPr>
        <w:t>Proposal</w:t>
      </w:r>
      <w:proofErr w:type="spellEnd"/>
      <w:r w:rsidRPr="00166875">
        <w:rPr>
          <w:rFonts w:ascii="Times New Roman" w:eastAsia="Times New Roman" w:hAnsi="Times New Roman"/>
          <w:sz w:val="20"/>
          <w:szCs w:val="20"/>
        </w:rPr>
        <w:t>».</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5. Συντονισμός και συλλογή του υλικού από όλους τους εταίρους για τις ενδιάμεσες εκθέσεις προόδου, και παρακολούθηση της τεχνικής προόδου σε σχέση με το χρονοδιάγραμμα, τα παραδοτέα και τον προϋπολογισμό που δαπανήθηκε.</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 xml:space="preserve">6. Συλλογή και αρχειοθέτηση όλων των οικονομικών παραστατικών (αποδείξεις, τιμολόγια, εισιτήρια, κ.λπ.) και των </w:t>
      </w:r>
      <w:proofErr w:type="spellStart"/>
      <w:r w:rsidRPr="00166875">
        <w:rPr>
          <w:rFonts w:ascii="Times New Roman" w:eastAsia="Times New Roman" w:hAnsi="Times New Roman"/>
          <w:sz w:val="20"/>
          <w:szCs w:val="20"/>
        </w:rPr>
        <w:t>timesheets</w:t>
      </w:r>
      <w:proofErr w:type="spellEnd"/>
      <w:r w:rsidRPr="00166875">
        <w:rPr>
          <w:rFonts w:ascii="Times New Roman" w:eastAsia="Times New Roman" w:hAnsi="Times New Roman"/>
          <w:sz w:val="20"/>
          <w:szCs w:val="20"/>
        </w:rPr>
        <w:t xml:space="preserve"> (φύλλα χρόνου) των εταίρων, έλεγχος συνάφειας των δαπανών με το τεχνικό αντικείμενο που υλοποιήθηκε, και παράδοση συνολικού φακέλου στον ΕΛΚΕ. Ο φάκελος θα </w:t>
      </w:r>
      <w:proofErr w:type="spellStart"/>
      <w:r w:rsidRPr="00166875">
        <w:rPr>
          <w:rFonts w:ascii="Times New Roman" w:eastAsia="Times New Roman" w:hAnsi="Times New Roman"/>
          <w:sz w:val="20"/>
          <w:szCs w:val="20"/>
        </w:rPr>
        <w:t>επικαιροποιείται</w:t>
      </w:r>
      <w:proofErr w:type="spellEnd"/>
      <w:r w:rsidRPr="00166875">
        <w:rPr>
          <w:rFonts w:ascii="Times New Roman" w:eastAsia="Times New Roman" w:hAnsi="Times New Roman"/>
          <w:sz w:val="20"/>
          <w:szCs w:val="20"/>
        </w:rPr>
        <w:t xml:space="preserve"> ανά δίμηνο.</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7. Καθημερινός συντονισμός με το Πολυτεχνείο Κρήτης, τον Επιστημονικά Υπεύθυνο (Δρ. Πέτρο Γκίκα) και την Ομάδα Έργου για τεχνικά και διοικητικά θέματα.</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8. Συντονισμός με τον ΕΛΚΕ σε θέματα οικονομικής διαχείρισης του έργου.</w:t>
      </w:r>
    </w:p>
    <w:p w:rsidR="009866E3"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9. Εκτιμάται ότι μία φορά ανά εξάμηνο θα γίνονται προγραμματισμένες δια ζώσεις συναντήσεις</w:t>
      </w:r>
      <w:r>
        <w:rPr>
          <w:rFonts w:ascii="Times New Roman" w:eastAsia="Times New Roman" w:hAnsi="Times New Roman"/>
          <w:sz w:val="20"/>
          <w:szCs w:val="20"/>
        </w:rPr>
        <w:t>, καθώς και έκτακτες δια ζώσεις συναντήσεις στις οποίες υποχρεούται να συμμετάσχει ο Ανάδοχος</w:t>
      </w:r>
      <w:r w:rsidRPr="00166875">
        <w:rPr>
          <w:rFonts w:ascii="Times New Roman" w:eastAsia="Times New Roman" w:hAnsi="Times New Roman"/>
          <w:sz w:val="20"/>
          <w:szCs w:val="20"/>
        </w:rPr>
        <w:t xml:space="preserve">. </w:t>
      </w:r>
      <w:r>
        <w:rPr>
          <w:rFonts w:ascii="Times New Roman" w:eastAsia="Times New Roman" w:hAnsi="Times New Roman"/>
          <w:sz w:val="20"/>
          <w:szCs w:val="20"/>
        </w:rPr>
        <w:t>Τα έξοδα μετακίνησης και διαμονής για συμμετοχή στις πιο πάνω συναντήσεις βαρύνουν αποκλειστικά τον Ανάδοχο.</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 xml:space="preserve">10. Φυσική παρουσία στην έδρα οποιουδήποτε από τους εταίρους του έργου (Αθήνα-Αττική, Ρέθυμνο-Κρήτη, Χανιά-Κρήτη, </w:t>
      </w:r>
      <w:proofErr w:type="spellStart"/>
      <w:r w:rsidRPr="00166875">
        <w:rPr>
          <w:rFonts w:ascii="Times New Roman" w:eastAsia="Times New Roman" w:hAnsi="Times New Roman"/>
          <w:sz w:val="20"/>
          <w:szCs w:val="20"/>
        </w:rPr>
        <w:t>Μπέρμιγχαμ</w:t>
      </w:r>
      <w:proofErr w:type="spellEnd"/>
      <w:r w:rsidRPr="00166875">
        <w:rPr>
          <w:rFonts w:ascii="Times New Roman" w:eastAsia="Times New Roman" w:hAnsi="Times New Roman"/>
          <w:sz w:val="20"/>
          <w:szCs w:val="20"/>
        </w:rPr>
        <w:t xml:space="preserve">-Ηνωμένο Βασίλειο, </w:t>
      </w:r>
      <w:proofErr w:type="spellStart"/>
      <w:r w:rsidRPr="00166875">
        <w:rPr>
          <w:rFonts w:ascii="Times New Roman" w:eastAsia="Times New Roman" w:hAnsi="Times New Roman"/>
          <w:sz w:val="20"/>
          <w:szCs w:val="20"/>
        </w:rPr>
        <w:t>Μούρθια</w:t>
      </w:r>
      <w:proofErr w:type="spellEnd"/>
      <w:r w:rsidRPr="00166875">
        <w:rPr>
          <w:rFonts w:ascii="Times New Roman" w:eastAsia="Times New Roman" w:hAnsi="Times New Roman"/>
          <w:sz w:val="20"/>
          <w:szCs w:val="20"/>
        </w:rPr>
        <w:t>-Ισπανία)</w:t>
      </w:r>
      <w:r w:rsidRPr="00166875">
        <w:rPr>
          <w:rFonts w:ascii="Times New Roman" w:eastAsia="Times New Roman" w:hAnsi="Times New Roman"/>
          <w:sz w:val="20"/>
          <w:szCs w:val="20"/>
          <w:vertAlign w:val="superscript"/>
        </w:rPr>
        <w:footnoteReference w:id="1"/>
      </w:r>
      <w:r>
        <w:rPr>
          <w:rFonts w:ascii="Times New Roman" w:eastAsia="Times New Roman" w:hAnsi="Times New Roman"/>
          <w:sz w:val="20"/>
          <w:szCs w:val="20"/>
        </w:rPr>
        <w:t xml:space="preserve">, όσες φορές κριθεί απαραίτητο, </w:t>
      </w:r>
      <w:r w:rsidRPr="00166875">
        <w:rPr>
          <w:rFonts w:ascii="Times New Roman" w:eastAsia="Times New Roman" w:hAnsi="Times New Roman"/>
          <w:sz w:val="20"/>
          <w:szCs w:val="20"/>
        </w:rPr>
        <w:t>προκειμένου να διευθετηθούν τεχνικά</w:t>
      </w:r>
      <w:r>
        <w:rPr>
          <w:rFonts w:ascii="Times New Roman" w:eastAsia="Times New Roman" w:hAnsi="Times New Roman"/>
          <w:sz w:val="20"/>
          <w:szCs w:val="20"/>
        </w:rPr>
        <w:t>,</w:t>
      </w:r>
      <w:r w:rsidRPr="00166875">
        <w:rPr>
          <w:rFonts w:ascii="Times New Roman" w:eastAsia="Times New Roman" w:hAnsi="Times New Roman"/>
          <w:sz w:val="20"/>
          <w:szCs w:val="20"/>
        </w:rPr>
        <w:t xml:space="preserve"> οικονομικά </w:t>
      </w:r>
      <w:r>
        <w:rPr>
          <w:rFonts w:ascii="Times New Roman" w:eastAsia="Times New Roman" w:hAnsi="Times New Roman"/>
          <w:sz w:val="20"/>
          <w:szCs w:val="20"/>
        </w:rPr>
        <w:t>ή</w:t>
      </w:r>
      <w:r w:rsidRPr="00166875">
        <w:rPr>
          <w:rFonts w:ascii="Times New Roman" w:eastAsia="Times New Roman" w:hAnsi="Times New Roman"/>
          <w:sz w:val="20"/>
          <w:szCs w:val="20"/>
        </w:rPr>
        <w:t xml:space="preserve"> διοικητικά θέματα, εντός δύο εργάσιμων ημερών από την ημέρα </w:t>
      </w:r>
      <w:r>
        <w:rPr>
          <w:rFonts w:ascii="Times New Roman" w:eastAsia="Times New Roman" w:hAnsi="Times New Roman"/>
          <w:sz w:val="20"/>
          <w:szCs w:val="20"/>
        </w:rPr>
        <w:t xml:space="preserve">που </w:t>
      </w:r>
      <w:r w:rsidRPr="00166875">
        <w:rPr>
          <w:rFonts w:ascii="Times New Roman" w:eastAsia="Times New Roman" w:hAnsi="Times New Roman"/>
          <w:sz w:val="20"/>
          <w:szCs w:val="20"/>
        </w:rPr>
        <w:t>ο εταίρος θα το ζητήσει στον Σύμβουλο. Το κόστος μετακίνησης και διαμονής</w:t>
      </w:r>
      <w:r>
        <w:rPr>
          <w:rFonts w:ascii="Times New Roman" w:eastAsia="Times New Roman" w:hAnsi="Times New Roman"/>
          <w:sz w:val="20"/>
          <w:szCs w:val="20"/>
        </w:rPr>
        <w:t xml:space="preserve"> θα</w:t>
      </w:r>
      <w:r w:rsidRPr="00166875">
        <w:rPr>
          <w:rFonts w:ascii="Times New Roman" w:eastAsia="Times New Roman" w:hAnsi="Times New Roman"/>
          <w:sz w:val="20"/>
          <w:szCs w:val="20"/>
        </w:rPr>
        <w:t xml:space="preserve"> βαρύνει αποκλειστικά τον Ανάδοχο.</w:t>
      </w:r>
    </w:p>
    <w:p w:rsidR="009866E3" w:rsidRPr="00166875"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lastRenderedPageBreak/>
        <w:t xml:space="preserve">11. Σε περίπτωση χρονικής παράτασης του έργου </w:t>
      </w:r>
      <w:r>
        <w:rPr>
          <w:rFonts w:ascii="Times New Roman" w:eastAsia="Times New Roman" w:hAnsi="Times New Roman"/>
          <w:sz w:val="20"/>
          <w:szCs w:val="20"/>
        </w:rPr>
        <w:t xml:space="preserve">όλες </w:t>
      </w:r>
      <w:r w:rsidRPr="00166875">
        <w:rPr>
          <w:rFonts w:ascii="Times New Roman" w:eastAsia="Times New Roman" w:hAnsi="Times New Roman"/>
          <w:sz w:val="20"/>
          <w:szCs w:val="20"/>
        </w:rPr>
        <w:t>οι υποχρεώσεις του Αναδόχου συνεχίζουν να είναι σε ισχύ.</w:t>
      </w:r>
    </w:p>
    <w:p w:rsidR="009866E3" w:rsidRDefault="009866E3" w:rsidP="009866E3">
      <w:pPr>
        <w:jc w:val="both"/>
        <w:rPr>
          <w:rFonts w:ascii="Times New Roman" w:eastAsia="Times New Roman" w:hAnsi="Times New Roman"/>
          <w:sz w:val="20"/>
          <w:szCs w:val="20"/>
        </w:rPr>
      </w:pPr>
      <w:r w:rsidRPr="00166875">
        <w:rPr>
          <w:rFonts w:ascii="Times New Roman" w:eastAsia="Times New Roman" w:hAnsi="Times New Roman"/>
          <w:sz w:val="20"/>
          <w:szCs w:val="20"/>
        </w:rPr>
        <w:t>Οι δραστηριότητες του Συμβούλου θα παρακολουθούνται από τον υπεύθυνο συντονισμού έργου (</w:t>
      </w:r>
      <w:proofErr w:type="spellStart"/>
      <w:r w:rsidRPr="00166875">
        <w:rPr>
          <w:rFonts w:ascii="Times New Roman" w:eastAsia="Times New Roman" w:hAnsi="Times New Roman"/>
          <w:sz w:val="20"/>
          <w:szCs w:val="20"/>
        </w:rPr>
        <w:t>Αναπλ</w:t>
      </w:r>
      <w:proofErr w:type="spellEnd"/>
      <w:r w:rsidRPr="00166875">
        <w:rPr>
          <w:rFonts w:ascii="Times New Roman" w:eastAsia="Times New Roman" w:hAnsi="Times New Roman"/>
          <w:sz w:val="20"/>
          <w:szCs w:val="20"/>
        </w:rPr>
        <w:t>. Καθηγητή Πέτρο Γκίκα).</w:t>
      </w:r>
    </w:p>
    <w:p w:rsidR="009866E3" w:rsidRPr="00612930" w:rsidRDefault="009866E3" w:rsidP="009866E3">
      <w:pPr>
        <w:rPr>
          <w:rFonts w:ascii="Times New Roman" w:eastAsia="Times New Roman" w:hAnsi="Times New Roman"/>
          <w:b/>
          <w:color w:val="000000"/>
          <w:sz w:val="20"/>
          <w:szCs w:val="20"/>
        </w:rPr>
      </w:pPr>
      <w:bookmarkStart w:id="0" w:name="_GoBack"/>
      <w:bookmarkEnd w:id="0"/>
    </w:p>
    <w:p w:rsidR="009866E3" w:rsidRDefault="009866E3" w:rsidP="009866E3">
      <w:pPr>
        <w:keepNext/>
        <w:keepLines/>
        <w:spacing w:after="0" w:line="240" w:lineRule="auto"/>
        <w:jc w:val="both"/>
        <w:outlineLvl w:val="2"/>
        <w:rPr>
          <w:rFonts w:ascii="Times New Roman" w:hAnsi="Times New Roman"/>
          <w:b/>
          <w:bCs/>
          <w:sz w:val="20"/>
          <w:szCs w:val="20"/>
        </w:rPr>
      </w:pPr>
      <w:r>
        <w:rPr>
          <w:rFonts w:ascii="Times New Roman" w:hAnsi="Times New Roman"/>
          <w:b/>
          <w:bCs/>
          <w:sz w:val="20"/>
          <w:szCs w:val="20"/>
        </w:rPr>
        <w:t xml:space="preserve"> </w:t>
      </w:r>
    </w:p>
    <w:p w:rsidR="00F9667F" w:rsidRDefault="009866E3" w:rsidP="009866E3"/>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E3" w:rsidRDefault="009866E3" w:rsidP="009866E3">
      <w:pPr>
        <w:spacing w:after="0" w:line="240" w:lineRule="auto"/>
      </w:pPr>
      <w:r>
        <w:separator/>
      </w:r>
    </w:p>
  </w:endnote>
  <w:endnote w:type="continuationSeparator" w:id="0">
    <w:p w:rsidR="009866E3" w:rsidRDefault="009866E3" w:rsidP="0098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E3" w:rsidRDefault="009866E3" w:rsidP="009866E3">
      <w:pPr>
        <w:spacing w:after="0" w:line="240" w:lineRule="auto"/>
      </w:pPr>
      <w:r>
        <w:separator/>
      </w:r>
    </w:p>
  </w:footnote>
  <w:footnote w:type="continuationSeparator" w:id="0">
    <w:p w:rsidR="009866E3" w:rsidRDefault="009866E3" w:rsidP="009866E3">
      <w:pPr>
        <w:spacing w:after="0" w:line="240" w:lineRule="auto"/>
      </w:pPr>
      <w:r>
        <w:continuationSeparator/>
      </w:r>
    </w:p>
  </w:footnote>
  <w:footnote w:id="1">
    <w:p w:rsidR="009866E3" w:rsidRPr="00D53045" w:rsidRDefault="009866E3" w:rsidP="009866E3">
      <w:pPr>
        <w:pStyle w:val="a3"/>
        <w:jc w:val="both"/>
        <w:rPr>
          <w:lang w:val="el-GR"/>
        </w:rPr>
      </w:pPr>
      <w:r>
        <w:rPr>
          <w:rStyle w:val="a4"/>
        </w:rPr>
        <w:footnoteRef/>
      </w:r>
      <w:r>
        <w:t xml:space="preserve"> </w:t>
      </w:r>
      <w:r w:rsidRPr="00C05411">
        <w:rPr>
          <w:rFonts w:ascii="Times New Roman" w:eastAsia="Times New Roman" w:hAnsi="Times New Roman"/>
        </w:rPr>
        <w:t>Διευκρινίζεται ότι σε περίπτωση αλλαγής έδρας κάποιου εταίρου, η επίσκεψη πρέπει να πραγματοποιηθεί στην νέα έδρα του εταίρου</w:t>
      </w:r>
      <w:r>
        <w:rPr>
          <w:rFonts w:ascii="Times New Roman" w:eastAsia="Times New Roman" w:hAnsi="Times New Roman"/>
          <w:lang w:val="el-G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E3"/>
    <w:rsid w:val="001278BD"/>
    <w:rsid w:val="002A5019"/>
    <w:rsid w:val="008B36BE"/>
    <w:rsid w:val="009866E3"/>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449A"/>
  <w15:chartTrackingRefBased/>
  <w15:docId w15:val="{F64507C8-3A39-4FD2-AAAB-3D55905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866E3"/>
    <w:rPr>
      <w:sz w:val="20"/>
      <w:szCs w:val="20"/>
      <w:lang w:val="x-none"/>
    </w:rPr>
  </w:style>
  <w:style w:type="character" w:customStyle="1" w:styleId="Char">
    <w:name w:val="Κείμενο υποσημείωσης Char"/>
    <w:basedOn w:val="a0"/>
    <w:link w:val="a3"/>
    <w:uiPriority w:val="99"/>
    <w:rsid w:val="009866E3"/>
    <w:rPr>
      <w:rFonts w:ascii="Calibri" w:eastAsia="Calibri" w:hAnsi="Calibri" w:cs="Times New Roman"/>
      <w:sz w:val="20"/>
      <w:szCs w:val="20"/>
      <w:lang w:val="x-none"/>
    </w:rPr>
  </w:style>
  <w:style w:type="character" w:styleId="a4">
    <w:name w:val="footnote reference"/>
    <w:uiPriority w:val="99"/>
    <w:semiHidden/>
    <w:unhideWhenUsed/>
    <w:rsid w:val="00986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2021-05-24T09:58:00Z</dcterms:created>
  <dcterms:modified xsi:type="dcterms:W3CDTF">2021-05-24T10:00:00Z</dcterms:modified>
</cp:coreProperties>
</file>