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6AFD" w14:textId="2F1C7B19" w:rsidR="00F9667F" w:rsidRDefault="009459DB" w:rsidP="00DE0E0D"/>
    <w:p w14:paraId="079297E4" w14:textId="77777777" w:rsidR="009459DB" w:rsidRPr="009459DB" w:rsidRDefault="009459DB" w:rsidP="009459DB">
      <w:pPr>
        <w:contextualSpacing/>
        <w:rPr>
          <w:rFonts w:ascii="Times New Roman" w:hAnsi="Times New Roman" w:cs="Times New Roman"/>
          <w:b/>
          <w:color w:val="1F4E79"/>
          <w:sz w:val="20"/>
          <w:szCs w:val="20"/>
          <w:lang w:val="el-GR"/>
        </w:rPr>
      </w:pPr>
      <w:r w:rsidRPr="009459DB">
        <w:rPr>
          <w:rFonts w:ascii="Times New Roman" w:hAnsi="Times New Roman" w:cs="Times New Roman"/>
          <w:b/>
          <w:color w:val="1F4E79"/>
          <w:sz w:val="20"/>
          <w:szCs w:val="20"/>
          <w:lang w:val="el-GR"/>
        </w:rPr>
        <w:t>ΠΑΡΑΡΤΗΜΑ Α΄: Τεχνικές Προδιαγραφές</w:t>
      </w:r>
    </w:p>
    <w:p w14:paraId="1DD9B0C4" w14:textId="77777777" w:rsidR="009459DB" w:rsidRPr="009459DB" w:rsidRDefault="009459DB" w:rsidP="009459DB">
      <w:pPr>
        <w:contextualSpacing/>
        <w:rPr>
          <w:rFonts w:ascii="Times New Roman" w:hAnsi="Times New Roman" w:cs="Times New Roman"/>
          <w:b/>
          <w:color w:val="1F4E79"/>
          <w:sz w:val="20"/>
          <w:szCs w:val="20"/>
          <w:lang w:val="el-GR"/>
        </w:rPr>
      </w:pPr>
    </w:p>
    <w:p w14:paraId="435F05C0" w14:textId="77777777" w:rsidR="009459DB" w:rsidRPr="009459DB" w:rsidRDefault="009459DB" w:rsidP="009459DB">
      <w:pPr>
        <w:contextualSpacing/>
        <w:rPr>
          <w:rFonts w:ascii="Times New Roman" w:hAnsi="Times New Roman" w:cs="Times New Roman"/>
          <w:b/>
          <w:color w:val="1F4E79"/>
          <w:sz w:val="20"/>
          <w:szCs w:val="20"/>
          <w:lang w:val="el-GR"/>
        </w:rPr>
      </w:pPr>
    </w:p>
    <w:tbl>
      <w:tblPr>
        <w:tblW w:w="9239" w:type="dxa"/>
        <w:jc w:val="center"/>
        <w:tblLook w:val="04A0" w:firstRow="1" w:lastRow="0" w:firstColumn="1" w:lastColumn="0" w:noHBand="0" w:noVBand="1"/>
      </w:tblPr>
      <w:tblGrid>
        <w:gridCol w:w="495"/>
        <w:gridCol w:w="6276"/>
        <w:gridCol w:w="1090"/>
        <w:gridCol w:w="1378"/>
      </w:tblGrid>
      <w:tr w:rsidR="009459DB" w:rsidRPr="009459DB" w14:paraId="1AF0CF21" w14:textId="77777777" w:rsidTr="00800291">
        <w:trPr>
          <w:trHeight w:val="72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F6C7995" w14:textId="77777777" w:rsidR="009459DB" w:rsidRPr="009459DB" w:rsidRDefault="009459DB" w:rsidP="009459D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 w:eastAsia="el-GR"/>
              </w:rPr>
            </w:pPr>
            <w:r w:rsidRPr="009459DB">
              <w:rPr>
                <w:rFonts w:ascii="Times New Roman" w:hAnsi="Times New Roman" w:cs="Times New Roman"/>
                <w:b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6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F811301" w14:textId="77777777" w:rsidR="009459DB" w:rsidRPr="009459DB" w:rsidRDefault="009459DB" w:rsidP="009459D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 w:eastAsia="el-GR"/>
              </w:rPr>
            </w:pPr>
            <w:r w:rsidRPr="009459DB">
              <w:rPr>
                <w:rFonts w:ascii="Times New Roman" w:hAnsi="Times New Roman" w:cs="Times New Roman"/>
                <w:b/>
                <w:sz w:val="20"/>
                <w:szCs w:val="20"/>
                <w:lang w:val="el-GR" w:eastAsia="el-GR"/>
              </w:rPr>
              <w:t>Είδος/Υπηρεσία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5C31150" w14:textId="77777777" w:rsidR="009459DB" w:rsidRPr="009459DB" w:rsidRDefault="009459DB" w:rsidP="009459D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 w:eastAsia="el-GR"/>
              </w:rPr>
            </w:pPr>
            <w:r w:rsidRPr="009459DB">
              <w:rPr>
                <w:rFonts w:ascii="Times New Roman" w:hAnsi="Times New Roman" w:cs="Times New Roman"/>
                <w:b/>
                <w:sz w:val="20"/>
                <w:szCs w:val="20"/>
                <w:lang w:val="el-GR" w:eastAsia="el-GR"/>
              </w:rPr>
              <w:t>Ποσότητα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77BFEF4" w14:textId="77777777" w:rsidR="009459DB" w:rsidRPr="009459DB" w:rsidRDefault="009459DB" w:rsidP="009459D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 w:eastAsia="el-GR"/>
              </w:rPr>
            </w:pPr>
            <w:r w:rsidRPr="009459DB">
              <w:rPr>
                <w:rFonts w:ascii="Times New Roman" w:hAnsi="Times New Roman" w:cs="Times New Roman"/>
                <w:b/>
                <w:sz w:val="20"/>
                <w:szCs w:val="20"/>
                <w:lang w:val="el-GR" w:eastAsia="el-GR"/>
              </w:rPr>
              <w:t>Συμμόρφωση ΝΑΙ/ΟΧΙ  (να αναφερθεί)</w:t>
            </w:r>
          </w:p>
        </w:tc>
      </w:tr>
      <w:tr w:rsidR="009459DB" w:rsidRPr="009459DB" w14:paraId="330661F4" w14:textId="77777777" w:rsidTr="00800291">
        <w:trPr>
          <w:trHeight w:val="67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DB77" w14:textId="77777777" w:rsidR="009459DB" w:rsidRPr="009459DB" w:rsidRDefault="009459DB" w:rsidP="009459D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19BA" w14:textId="77777777" w:rsidR="009459DB" w:rsidRPr="009459DB" w:rsidRDefault="009459DB" w:rsidP="009459DB">
            <w:pPr>
              <w:suppressAutoHyphens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 w:rsidRPr="009459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Τμήμα 1</w:t>
            </w:r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:  </w:t>
            </w: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Kits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εξαγωγής DNA και RNA: </w:t>
            </w: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Kit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εξαγωγής DNA από το έδαφος (250 δειγμάτων) </w:t>
            </w:r>
          </w:p>
          <w:p w14:paraId="650DE8EF" w14:textId="77777777" w:rsidR="009459DB" w:rsidRPr="009459DB" w:rsidRDefault="009459DB" w:rsidP="009459DB">
            <w:pPr>
              <w:suppressAutoHyphens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• Πλήρες </w:t>
            </w: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κιτ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για ταχεία απομόνωση υψηλής ποιότητας μικροβιακού γονιδιακού DNA από όλους τους τύπους εδάφους.</w:t>
            </w:r>
          </w:p>
          <w:p w14:paraId="61ADF61C" w14:textId="77777777" w:rsidR="009459DB" w:rsidRPr="009459DB" w:rsidRDefault="009459DB" w:rsidP="009459DB">
            <w:pPr>
              <w:suppressAutoHyphens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• Το </w:t>
            </w: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κιτ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πρέπει να διαθέτει σφαιρίδια ζιρκονίου (ενσωματωμένα στην συσκευασία) για αποδοτική εξαγωγή DNA και λύση ανθεκτικών στη λύση </w:t>
            </w: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μικρογανισμών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. </w:t>
            </w:r>
          </w:p>
          <w:p w14:paraId="69C76F7A" w14:textId="77777777" w:rsidR="009459DB" w:rsidRPr="009459DB" w:rsidRDefault="009459DB" w:rsidP="009459DB">
            <w:pPr>
              <w:suppressAutoHyphens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• Το </w:t>
            </w: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kit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θα πρέπει να διαθέτει βελτιωμένη τεχνολογία απομάκρυνσης </w:t>
            </w: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παρεμποδιστών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PCR που συναντώνται σε εδάφη με υψηλή περιεκτικότητα οργανικού υλικού, όπως η </w:t>
            </w: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ριζόσφαιρα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και ή ρίζα των φυτών που αφορούν το συγκεκριμένο έργο. </w:t>
            </w:r>
          </w:p>
          <w:p w14:paraId="230C9D53" w14:textId="77777777" w:rsidR="009459DB" w:rsidRPr="009459DB" w:rsidRDefault="009459DB" w:rsidP="009459DB">
            <w:pPr>
              <w:suppressAutoHyphens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• Το εξαγόμενο DΝΑ να είναι κατάλληλο για μεταγενέστερες εφαρμογές, συμπεριλαμβανομένων των PCR, </w:t>
            </w: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qPCR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και </w:t>
            </w: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αλληλούχηση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επόμενης γενιάς (16S και ολόκληρου </w:t>
            </w: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γονιδιώματος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). </w:t>
            </w:r>
          </w:p>
          <w:p w14:paraId="35FC3240" w14:textId="77777777" w:rsidR="009459DB" w:rsidRPr="009459DB" w:rsidRDefault="009459DB" w:rsidP="009459DB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• Η συσκευασία να περιέχει όλα τα απαραίτητα αναλώσιμα (διαλύματα, σωληνάρια, σωληνάρια με σφαιρίδια, φυγοκεντρικές στήλες μεμβράνης πυριτίου, σωληνάρια συλλογής και </w:t>
            </w: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έκλουσης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) για την εξαγωγή DNA.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8476" w14:textId="77777777" w:rsidR="009459DB" w:rsidRPr="009459DB" w:rsidRDefault="009459DB" w:rsidP="009459D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7A16" w14:textId="77777777" w:rsidR="009459DB" w:rsidRPr="009459DB" w:rsidRDefault="009459DB" w:rsidP="009459D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9459DB" w:rsidRPr="009459DB" w14:paraId="74FB1C09" w14:textId="77777777" w:rsidTr="00800291">
        <w:trPr>
          <w:trHeight w:val="442"/>
          <w:jc w:val="center"/>
        </w:trPr>
        <w:tc>
          <w:tcPr>
            <w:tcW w:w="9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89DD1" w14:textId="77777777" w:rsidR="009459DB" w:rsidRPr="009459DB" w:rsidRDefault="009459DB" w:rsidP="009459D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9459DB" w:rsidRPr="009459DB" w14:paraId="72117F54" w14:textId="77777777" w:rsidTr="00800291">
        <w:trPr>
          <w:trHeight w:val="33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7F8D" w14:textId="77777777" w:rsidR="009459DB" w:rsidRPr="009459DB" w:rsidRDefault="009459DB" w:rsidP="009459D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D2ED9" w14:textId="77777777" w:rsidR="009459DB" w:rsidRPr="009459DB" w:rsidRDefault="009459DB" w:rsidP="009459DB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  <w:r w:rsidRPr="009459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Τμήμα 2</w:t>
            </w:r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: Αναλώσιμα μοριακής βιολογίας: </w:t>
            </w: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Kit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εξαγωγής DNA από καλλιέργειες βακτηρίων (250 δειγμάτων). </w:t>
            </w: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Κιτ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για την απομόνωση υψηλής ποιότητας DNA από </w:t>
            </w: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gram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+/ </w:t>
            </w: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gram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- βακτήρια, μύκητες και σακχαρομύκητες. Η διαδικασία να επιτυγχάνεται με τεχνολογία </w:t>
            </w: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silica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membrane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και στο </w:t>
            </w: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κιτ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να περιλαμβάνονται </w:t>
            </w: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beads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για την αποτελεσματική λύση των κυττάρων. Να μπορούν να χρησιμοποιηθούν έως και 40mg αρχικού δείγματος. Ο όγκος </w:t>
            </w: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έκλουσης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να είναι από 100 έως 200μl. Η διαδικασία να επιτυγχάνεται σε λιγότερο από 35 λεπτά. Να παρέχει DNA κατάλληλο </w:t>
            </w: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γιαPCR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, </w:t>
            </w: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real-time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PCR, Southern </w:t>
            </w: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blotting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, </w:t>
            </w: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enzymatic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reactions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. Το </w:t>
            </w: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κιτ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να περιλαμβάνει στήλες, </w:t>
            </w: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Bead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τύπου B,, σωληνάρια συλλογής (2 </w:t>
            </w: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Ml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), </w:t>
            </w: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buffers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, υγρή </w:t>
            </w: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Proteinase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K και να επαρκεί για 250 </w:t>
            </w: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αντιδράσεις.Ο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οικονομικός φορέας να είναι εξουσιοδοτημένος αντιπρόσωπος της κατασκευάστριας εταιρείας.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0084" w14:textId="77777777" w:rsidR="009459DB" w:rsidRPr="009459DB" w:rsidRDefault="009459DB" w:rsidP="009459D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9EF3" w14:textId="77777777" w:rsidR="009459DB" w:rsidRPr="009459DB" w:rsidRDefault="009459DB" w:rsidP="009459D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9459DB" w:rsidRPr="009459DB" w14:paraId="27756D74" w14:textId="77777777" w:rsidTr="00800291">
        <w:trPr>
          <w:trHeight w:val="34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BC6B" w14:textId="77777777" w:rsidR="009459DB" w:rsidRPr="009459DB" w:rsidRDefault="009459DB" w:rsidP="009459D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2BDC" w14:textId="77777777" w:rsidR="009459DB" w:rsidRPr="009459DB" w:rsidRDefault="009459DB" w:rsidP="009459DB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SYBR </w:t>
            </w: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Green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master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mix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για αντιδράσεις </w:t>
            </w: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qPCR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σε συσκευή ABI </w:t>
            </w: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Prism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(1000 αντιδράσεις)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92B5" w14:textId="77777777" w:rsidR="009459DB" w:rsidRPr="009459DB" w:rsidRDefault="009459DB" w:rsidP="009459D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DFED" w14:textId="77777777" w:rsidR="009459DB" w:rsidRPr="009459DB" w:rsidRDefault="009459DB" w:rsidP="009459D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9459DB" w:rsidRPr="009459DB" w14:paraId="33512741" w14:textId="77777777" w:rsidTr="00800291">
        <w:trPr>
          <w:trHeight w:val="31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B369" w14:textId="77777777" w:rsidR="009459DB" w:rsidRPr="009459DB" w:rsidRDefault="009459DB" w:rsidP="009459D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3ACCB" w14:textId="77777777" w:rsidR="009459DB" w:rsidRPr="009459DB" w:rsidRDefault="009459DB" w:rsidP="009459DB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Kit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ποσοτικοποίησης </w:t>
            </w: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dsDNA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, μέσω συστήματος φθορισμού, υψηλής ευαισθησίας και εύρους συγκέντρωσης τουλάχιστον 0.2-100 </w:t>
            </w: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ng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κατάληλο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για συσκευή QFX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C5EE" w14:textId="77777777" w:rsidR="009459DB" w:rsidRPr="009459DB" w:rsidRDefault="009459DB" w:rsidP="009459D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21BE" w14:textId="77777777" w:rsidR="009459DB" w:rsidRPr="009459DB" w:rsidRDefault="009459DB" w:rsidP="009459D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9459DB" w:rsidRPr="009459DB" w14:paraId="2462D562" w14:textId="77777777" w:rsidTr="00800291">
        <w:trPr>
          <w:trHeight w:val="31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A90D" w14:textId="77777777" w:rsidR="009459DB" w:rsidRPr="009459DB" w:rsidRDefault="009459DB" w:rsidP="009459D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14529" w14:textId="77777777" w:rsidR="009459DB" w:rsidRPr="009459DB" w:rsidRDefault="009459DB" w:rsidP="009459DB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l-GR"/>
              </w:rPr>
            </w:pPr>
            <w:r w:rsidRPr="009459D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 xml:space="preserve">TBE Agarose Tablets </w:t>
            </w:r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με</w:t>
            </w:r>
            <w:r w:rsidRPr="009459D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 xml:space="preserve"> </w:t>
            </w:r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χρωστική</w:t>
            </w:r>
            <w:r w:rsidRPr="009459D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 xml:space="preserve"> Midori Green (75 tablets)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E135" w14:textId="77777777" w:rsidR="009459DB" w:rsidRPr="009459DB" w:rsidRDefault="009459DB" w:rsidP="009459D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6147" w14:textId="77777777" w:rsidR="009459DB" w:rsidRPr="009459DB" w:rsidRDefault="009459DB" w:rsidP="009459D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9459DB" w:rsidRPr="009459DB" w14:paraId="5D18B63B" w14:textId="77777777" w:rsidTr="00800291">
        <w:trPr>
          <w:trHeight w:val="30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DC5A" w14:textId="77777777" w:rsidR="009459DB" w:rsidRPr="009459DB" w:rsidRDefault="009459DB" w:rsidP="009459D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5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5B08" w14:textId="77777777" w:rsidR="009459DB" w:rsidRPr="009459DB" w:rsidRDefault="009459DB" w:rsidP="009459DB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Ενισχυμένη χρωστική πράσινου χρώματος 1 </w:t>
            </w: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ml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για χρώση πηκτωμάτων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494E" w14:textId="77777777" w:rsidR="009459DB" w:rsidRPr="009459DB" w:rsidRDefault="009459DB" w:rsidP="009459D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F181" w14:textId="77777777" w:rsidR="009459DB" w:rsidRPr="009459DB" w:rsidRDefault="009459DB" w:rsidP="009459D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9459DB" w:rsidRPr="009459DB" w14:paraId="5A48D679" w14:textId="77777777" w:rsidTr="00800291">
        <w:trPr>
          <w:trHeight w:val="33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E382" w14:textId="77777777" w:rsidR="009459DB" w:rsidRPr="009459DB" w:rsidRDefault="009459DB" w:rsidP="009459D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B9F2F" w14:textId="77777777" w:rsidR="009459DB" w:rsidRPr="009459DB" w:rsidRDefault="009459DB" w:rsidP="009459DB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l-GR"/>
              </w:rPr>
            </w:pPr>
            <w:r w:rsidRPr="009459D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>PCR-grade Water, (10 x 1,2 ml)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A751" w14:textId="77777777" w:rsidR="009459DB" w:rsidRPr="009459DB" w:rsidRDefault="009459DB" w:rsidP="009459D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8EB6" w14:textId="77777777" w:rsidR="009459DB" w:rsidRPr="009459DB" w:rsidRDefault="009459DB" w:rsidP="009459D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9459DB" w:rsidRPr="009459DB" w14:paraId="772FC24A" w14:textId="77777777" w:rsidTr="00800291">
        <w:trPr>
          <w:trHeight w:val="31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D18D" w14:textId="77777777" w:rsidR="009459DB" w:rsidRPr="009459DB" w:rsidRDefault="009459DB" w:rsidP="009459D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7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CFC8" w14:textId="77777777" w:rsidR="009459DB" w:rsidRPr="009459DB" w:rsidRDefault="009459DB" w:rsidP="009459DB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l-GR"/>
              </w:rPr>
            </w:pP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>Hotstart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 xml:space="preserve"> </w:t>
            </w:r>
            <w:proofErr w:type="gramStart"/>
            <w:r w:rsidRPr="009459D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>High fidelity ready mix</w:t>
            </w:r>
            <w:proofErr w:type="gramEnd"/>
            <w:r w:rsidRPr="009459D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 xml:space="preserve"> DNA polymerase </w:t>
            </w:r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κατάλληλη</w:t>
            </w:r>
            <w:r w:rsidRPr="009459D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 xml:space="preserve"> </w:t>
            </w:r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για</w:t>
            </w:r>
            <w:r w:rsidRPr="009459D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 xml:space="preserve"> </w:t>
            </w:r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κατασκευή</w:t>
            </w:r>
            <w:r w:rsidRPr="009459D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 xml:space="preserve"> 16S rRNA gene NGS libraries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2962" w14:textId="77777777" w:rsidR="009459DB" w:rsidRPr="009459DB" w:rsidRDefault="009459DB" w:rsidP="009459D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8CDE" w14:textId="77777777" w:rsidR="009459DB" w:rsidRPr="009459DB" w:rsidRDefault="009459DB" w:rsidP="009459D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9459DB" w:rsidRPr="009459DB" w14:paraId="415F0CCA" w14:textId="77777777" w:rsidTr="00800291">
        <w:trPr>
          <w:trHeight w:val="27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8013" w14:textId="77777777" w:rsidR="009459DB" w:rsidRPr="009459DB" w:rsidRDefault="009459DB" w:rsidP="009459D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74806" w14:textId="77777777" w:rsidR="009459DB" w:rsidRPr="009459DB" w:rsidRDefault="009459DB" w:rsidP="009459DB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100 </w:t>
            </w: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bp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DNA </w:t>
            </w: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Ladder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(500 </w:t>
            </w: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μl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D00B" w14:textId="77777777" w:rsidR="009459DB" w:rsidRPr="009459DB" w:rsidRDefault="009459DB" w:rsidP="009459D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02E0" w14:textId="77777777" w:rsidR="009459DB" w:rsidRPr="009459DB" w:rsidRDefault="009459DB" w:rsidP="009459D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9459DB" w:rsidRPr="009459DB" w14:paraId="516087B3" w14:textId="77777777" w:rsidTr="00800291">
        <w:trPr>
          <w:trHeight w:val="452"/>
          <w:jc w:val="center"/>
        </w:trPr>
        <w:tc>
          <w:tcPr>
            <w:tcW w:w="9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6ACF" w14:textId="77777777" w:rsidR="009459DB" w:rsidRPr="009459DB" w:rsidRDefault="009459DB" w:rsidP="009459D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9459DB" w:rsidRPr="009459DB" w14:paraId="4AF1AA23" w14:textId="77777777" w:rsidTr="00800291">
        <w:trPr>
          <w:trHeight w:val="27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CBA5" w14:textId="77777777" w:rsidR="009459DB" w:rsidRPr="009459DB" w:rsidRDefault="009459DB" w:rsidP="009459D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B6F2E" w14:textId="77777777" w:rsidR="009459DB" w:rsidRPr="009459DB" w:rsidRDefault="009459DB" w:rsidP="009459DB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  <w:r w:rsidRPr="009459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Τμήμα 3</w:t>
            </w:r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: Χημικά αναλώσιμα: </w:t>
            </w: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Υπερχλωρικό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οξύ 70% (1 L)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350377" w14:textId="77777777" w:rsidR="009459DB" w:rsidRPr="009459DB" w:rsidRDefault="009459DB" w:rsidP="009459D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B835" w14:textId="77777777" w:rsidR="009459DB" w:rsidRPr="009459DB" w:rsidRDefault="009459DB" w:rsidP="009459D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9459DB" w:rsidRPr="009459DB" w14:paraId="3AB2236E" w14:textId="77777777" w:rsidTr="00800291">
        <w:trPr>
          <w:trHeight w:val="34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D53C" w14:textId="77777777" w:rsidR="009459DB" w:rsidRPr="009459DB" w:rsidRDefault="009459DB" w:rsidP="009459D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93471" w14:textId="77777777" w:rsidR="009459DB" w:rsidRPr="009459DB" w:rsidRDefault="009459DB" w:rsidP="009459DB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>Χημικά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 xml:space="preserve"> ανα</w:t>
            </w: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>λώσιμ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 xml:space="preserve">α: </w:t>
            </w: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>Αιθ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>ανόλη καθα</w:t>
            </w: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>ρή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>, (</w:t>
            </w: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>denaturated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 xml:space="preserve"> with 0.5-1.5 Vol.% 2-butanone and approx. 98% (GC)) (2,5 L)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1D9E21" w14:textId="77777777" w:rsidR="009459DB" w:rsidRPr="009459DB" w:rsidRDefault="009459DB" w:rsidP="009459D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31FB" w14:textId="77777777" w:rsidR="009459DB" w:rsidRPr="009459DB" w:rsidRDefault="009459DB" w:rsidP="009459D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9459DB" w:rsidRPr="009459DB" w14:paraId="5AA9A642" w14:textId="77777777" w:rsidTr="00800291">
        <w:trPr>
          <w:trHeight w:val="33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041B" w14:textId="77777777" w:rsidR="009459DB" w:rsidRPr="009459DB" w:rsidRDefault="009459DB" w:rsidP="009459D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87526" w14:textId="77777777" w:rsidR="009459DB" w:rsidRPr="009459DB" w:rsidRDefault="009459DB" w:rsidP="009459DB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  <w:r w:rsidRPr="009459D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>L-Cysteine (100 g)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12F783" w14:textId="77777777" w:rsidR="009459DB" w:rsidRPr="009459DB" w:rsidRDefault="009459DB" w:rsidP="009459D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4C16" w14:textId="77777777" w:rsidR="009459DB" w:rsidRPr="009459DB" w:rsidRDefault="009459DB" w:rsidP="009459D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9459DB" w:rsidRPr="009459DB" w14:paraId="37A2A5A0" w14:textId="77777777" w:rsidTr="00800291">
        <w:trPr>
          <w:trHeight w:val="45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09A5" w14:textId="77777777" w:rsidR="009459DB" w:rsidRPr="009459DB" w:rsidRDefault="009459DB" w:rsidP="009459D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AC65A" w14:textId="77777777" w:rsidR="009459DB" w:rsidRPr="009459DB" w:rsidRDefault="009459DB" w:rsidP="009459DB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  <w:r w:rsidRPr="009459D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>Toluene (2 L)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C82225" w14:textId="77777777" w:rsidR="009459DB" w:rsidRPr="009459DB" w:rsidRDefault="009459DB" w:rsidP="009459D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A8CE" w14:textId="77777777" w:rsidR="009459DB" w:rsidRPr="009459DB" w:rsidRDefault="009459DB" w:rsidP="009459D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9459DB" w:rsidRPr="009459DB" w14:paraId="2EE907F1" w14:textId="77777777" w:rsidTr="00800291">
        <w:trPr>
          <w:trHeight w:val="37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CD34" w14:textId="77777777" w:rsidR="009459DB" w:rsidRPr="009459DB" w:rsidRDefault="009459DB" w:rsidP="009459D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5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53B2D" w14:textId="77777777" w:rsidR="009459DB" w:rsidRPr="009459DB" w:rsidRDefault="009459DB" w:rsidP="009459DB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>Πολυφωσφορικό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 xml:space="preserve"> </w:t>
            </w:r>
            <w:proofErr w:type="spellStart"/>
            <w:r w:rsidRPr="009459D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>νάτριο</w:t>
            </w:r>
            <w:proofErr w:type="spellEnd"/>
            <w:r w:rsidRPr="009459D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 xml:space="preserve"> (2 kg)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DC0DC8" w14:textId="77777777" w:rsidR="009459DB" w:rsidRPr="009459DB" w:rsidRDefault="009459DB" w:rsidP="009459D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  <w:r w:rsidRPr="009459D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82BA" w14:textId="77777777" w:rsidR="009459DB" w:rsidRPr="009459DB" w:rsidRDefault="009459DB" w:rsidP="009459D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</w:tbl>
    <w:p w14:paraId="72AB2A3F" w14:textId="77777777" w:rsidR="009459DB" w:rsidRDefault="009459DB" w:rsidP="00DE0E0D"/>
    <w:sectPr w:rsidR="009459DB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CF5B0" w14:textId="77777777" w:rsidR="00427F9A" w:rsidRDefault="00427F9A" w:rsidP="00427F9A">
      <w:pPr>
        <w:spacing w:after="0"/>
      </w:pPr>
      <w:r>
        <w:separator/>
      </w:r>
    </w:p>
  </w:endnote>
  <w:endnote w:type="continuationSeparator" w:id="0">
    <w:p w14:paraId="761F672A" w14:textId="77777777" w:rsidR="00427F9A" w:rsidRDefault="00427F9A" w:rsidP="00427F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B2E86" w14:textId="77777777" w:rsidR="00427F9A" w:rsidRDefault="00004C1E">
    <w:pPr>
      <w:pStyle w:val="a6"/>
    </w:pPr>
    <w:r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09CFA124" wp14:editId="7D6591F4">
          <wp:simplePos x="0" y="0"/>
          <wp:positionH relativeFrom="column">
            <wp:posOffset>998855</wp:posOffset>
          </wp:positionH>
          <wp:positionV relativeFrom="paragraph">
            <wp:posOffset>9895205</wp:posOffset>
          </wp:positionV>
          <wp:extent cx="5486400" cy="481965"/>
          <wp:effectExtent l="0" t="0" r="0" b="0"/>
          <wp:wrapTopAndBottom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481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7F9A">
      <w:rPr>
        <w:noProof/>
        <w:lang w:val="el-GR" w:eastAsia="el-GR"/>
      </w:rPr>
      <w:drawing>
        <wp:anchor distT="0" distB="0" distL="114300" distR="114300" simplePos="0" relativeHeight="251658240" behindDoc="1" locked="0" layoutInCell="1" allowOverlap="1" wp14:anchorId="3C9D4077" wp14:editId="77BEF4C3">
          <wp:simplePos x="0" y="0"/>
          <wp:positionH relativeFrom="column">
            <wp:posOffset>2212340</wp:posOffset>
          </wp:positionH>
          <wp:positionV relativeFrom="paragraph">
            <wp:posOffset>9773285</wp:posOffset>
          </wp:positionV>
          <wp:extent cx="2473960" cy="684530"/>
          <wp:effectExtent l="0" t="0" r="0" b="1270"/>
          <wp:wrapTight wrapText="bothSides">
            <wp:wrapPolygon edited="0">
              <wp:start x="2162" y="601"/>
              <wp:lineTo x="998" y="3607"/>
              <wp:lineTo x="166" y="7814"/>
              <wp:lineTo x="333" y="17432"/>
              <wp:lineTo x="2661" y="19837"/>
              <wp:lineTo x="7817" y="21039"/>
              <wp:lineTo x="19959" y="21039"/>
              <wp:lineTo x="21123" y="19837"/>
              <wp:lineTo x="21123" y="14427"/>
              <wp:lineTo x="19793" y="11421"/>
              <wp:lineTo x="20957" y="6011"/>
              <wp:lineTo x="19793" y="5410"/>
              <wp:lineTo x="3825" y="601"/>
              <wp:lineTo x="2162" y="601"/>
            </wp:wrapPolygon>
          </wp:wrapTight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l-GR" w:eastAsia="el-GR"/>
      </w:rPr>
      <w:drawing>
        <wp:inline distT="0" distB="0" distL="0" distR="0" wp14:anchorId="73C0CD61" wp14:editId="4693FBD9">
          <wp:extent cx="5495290" cy="495300"/>
          <wp:effectExtent l="0" t="0" r="0" b="0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29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138C9" w14:textId="77777777" w:rsidR="00427F9A" w:rsidRDefault="00427F9A" w:rsidP="00427F9A">
      <w:pPr>
        <w:spacing w:after="0"/>
      </w:pPr>
      <w:r>
        <w:separator/>
      </w:r>
    </w:p>
  </w:footnote>
  <w:footnote w:type="continuationSeparator" w:id="0">
    <w:p w14:paraId="777D8189" w14:textId="77777777" w:rsidR="00427F9A" w:rsidRDefault="00427F9A" w:rsidP="00427F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F4C"/>
    <w:multiLevelType w:val="hybridMultilevel"/>
    <w:tmpl w:val="B1EC218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B4AE8"/>
    <w:multiLevelType w:val="hybridMultilevel"/>
    <w:tmpl w:val="4B4617A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C50FB1"/>
    <w:multiLevelType w:val="hybridMultilevel"/>
    <w:tmpl w:val="D3FAC8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D7D25"/>
    <w:multiLevelType w:val="hybridMultilevel"/>
    <w:tmpl w:val="29BC7DE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4665E"/>
    <w:multiLevelType w:val="hybridMultilevel"/>
    <w:tmpl w:val="E29AF2C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B272B"/>
    <w:multiLevelType w:val="hybridMultilevel"/>
    <w:tmpl w:val="950ED54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893994"/>
    <w:multiLevelType w:val="hybridMultilevel"/>
    <w:tmpl w:val="062AC350"/>
    <w:lvl w:ilvl="0" w:tplc="9036E3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EDD0034"/>
    <w:multiLevelType w:val="hybridMultilevel"/>
    <w:tmpl w:val="F65E21E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4702E7"/>
    <w:multiLevelType w:val="hybridMultilevel"/>
    <w:tmpl w:val="0F3E1EB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218DE"/>
    <w:multiLevelType w:val="hybridMultilevel"/>
    <w:tmpl w:val="6F8CCF5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E2C2E31"/>
    <w:multiLevelType w:val="hybridMultilevel"/>
    <w:tmpl w:val="469C65F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A2BB0"/>
    <w:multiLevelType w:val="hybridMultilevel"/>
    <w:tmpl w:val="7282453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F4A7E"/>
    <w:multiLevelType w:val="hybridMultilevel"/>
    <w:tmpl w:val="7DB0610E"/>
    <w:lvl w:ilvl="0" w:tplc="72E4F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84F7B"/>
    <w:multiLevelType w:val="hybridMultilevel"/>
    <w:tmpl w:val="D0B0A670"/>
    <w:lvl w:ilvl="0" w:tplc="D8DAB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A138CB"/>
    <w:multiLevelType w:val="hybridMultilevel"/>
    <w:tmpl w:val="1DF48F1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02656"/>
    <w:multiLevelType w:val="hybridMultilevel"/>
    <w:tmpl w:val="F6F2308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F25E3"/>
    <w:multiLevelType w:val="hybridMultilevel"/>
    <w:tmpl w:val="524490C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80C46"/>
    <w:multiLevelType w:val="hybridMultilevel"/>
    <w:tmpl w:val="BE1010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821BC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8A59C7"/>
    <w:multiLevelType w:val="hybridMultilevel"/>
    <w:tmpl w:val="D35AA74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08786737">
    <w:abstractNumId w:val="11"/>
  </w:num>
  <w:num w:numId="2" w16cid:durableId="1414668705">
    <w:abstractNumId w:val="8"/>
  </w:num>
  <w:num w:numId="3" w16cid:durableId="83112499">
    <w:abstractNumId w:val="2"/>
  </w:num>
  <w:num w:numId="4" w16cid:durableId="1933706214">
    <w:abstractNumId w:val="10"/>
  </w:num>
  <w:num w:numId="5" w16cid:durableId="867063560">
    <w:abstractNumId w:val="17"/>
  </w:num>
  <w:num w:numId="6" w16cid:durableId="1758820865">
    <w:abstractNumId w:val="0"/>
  </w:num>
  <w:num w:numId="7" w16cid:durableId="1565530743">
    <w:abstractNumId w:val="9"/>
  </w:num>
  <w:num w:numId="8" w16cid:durableId="688022675">
    <w:abstractNumId w:val="1"/>
  </w:num>
  <w:num w:numId="9" w16cid:durableId="1380279119">
    <w:abstractNumId w:val="18"/>
  </w:num>
  <w:num w:numId="10" w16cid:durableId="1626545337">
    <w:abstractNumId w:val="12"/>
  </w:num>
  <w:num w:numId="11" w16cid:durableId="1969310216">
    <w:abstractNumId w:val="6"/>
  </w:num>
  <w:num w:numId="12" w16cid:durableId="1514105269">
    <w:abstractNumId w:val="13"/>
  </w:num>
  <w:num w:numId="13" w16cid:durableId="799226313">
    <w:abstractNumId w:val="16"/>
  </w:num>
  <w:num w:numId="14" w16cid:durableId="586619585">
    <w:abstractNumId w:val="15"/>
  </w:num>
  <w:num w:numId="15" w16cid:durableId="868494415">
    <w:abstractNumId w:val="3"/>
  </w:num>
  <w:num w:numId="16" w16cid:durableId="917518413">
    <w:abstractNumId w:val="14"/>
  </w:num>
  <w:num w:numId="17" w16cid:durableId="1368145085">
    <w:abstractNumId w:val="5"/>
  </w:num>
  <w:num w:numId="18" w16cid:durableId="1677029267">
    <w:abstractNumId w:val="4"/>
  </w:num>
  <w:num w:numId="19" w16cid:durableId="7945663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354"/>
    <w:rsid w:val="00004C1E"/>
    <w:rsid w:val="001278BD"/>
    <w:rsid w:val="002A5019"/>
    <w:rsid w:val="00427F9A"/>
    <w:rsid w:val="00654354"/>
    <w:rsid w:val="008B36BE"/>
    <w:rsid w:val="009459DB"/>
    <w:rsid w:val="009F3408"/>
    <w:rsid w:val="00A047A3"/>
    <w:rsid w:val="00B05824"/>
    <w:rsid w:val="00DE0E0D"/>
    <w:rsid w:val="00E0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F55E17"/>
  <w15:chartTrackingRefBased/>
  <w15:docId w15:val="{60942085-874C-44B9-84AF-F5740FD4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7A3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047A3"/>
    <w:pPr>
      <w:spacing w:before="240" w:after="60"/>
      <w:outlineLvl w:val="6"/>
    </w:pPr>
    <w:rPr>
      <w:rFonts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uiPriority w:val="9"/>
    <w:semiHidden/>
    <w:rsid w:val="00A047A3"/>
    <w:rPr>
      <w:rFonts w:ascii="Calibri" w:eastAsia="Times New Roman" w:hAnsi="Calibri" w:cs="Times New Roman"/>
      <w:sz w:val="24"/>
      <w:szCs w:val="24"/>
      <w:lang w:val="en-GB" w:eastAsia="zh-CN"/>
    </w:rPr>
  </w:style>
  <w:style w:type="paragraph" w:styleId="a3">
    <w:name w:val="Body Text"/>
    <w:basedOn w:val="a"/>
    <w:link w:val="Char"/>
    <w:uiPriority w:val="99"/>
    <w:rsid w:val="00A047A3"/>
    <w:pPr>
      <w:spacing w:after="240"/>
    </w:pPr>
    <w:rPr>
      <w:rFonts w:cs="Times New Roman"/>
    </w:rPr>
  </w:style>
  <w:style w:type="character" w:customStyle="1" w:styleId="Char">
    <w:name w:val="Σώμα κειμένου Char"/>
    <w:basedOn w:val="a0"/>
    <w:link w:val="a3"/>
    <w:uiPriority w:val="99"/>
    <w:rsid w:val="00A047A3"/>
    <w:rPr>
      <w:rFonts w:ascii="Calibri" w:eastAsia="Times New Roman" w:hAnsi="Calibri" w:cs="Times New Roman"/>
      <w:szCs w:val="24"/>
      <w:lang w:val="en-GB" w:eastAsia="zh-CN"/>
    </w:rPr>
  </w:style>
  <w:style w:type="paragraph" w:styleId="a4">
    <w:name w:val="List Paragraph"/>
    <w:basedOn w:val="a"/>
    <w:uiPriority w:val="34"/>
    <w:qFormat/>
    <w:rsid w:val="00A047A3"/>
    <w:pPr>
      <w:spacing w:after="200"/>
      <w:ind w:left="720"/>
      <w:contextualSpacing/>
    </w:pPr>
  </w:style>
  <w:style w:type="paragraph" w:customStyle="1" w:styleId="Default">
    <w:name w:val="Default"/>
    <w:rsid w:val="00A047A3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styleId="2">
    <w:name w:val="Body Text 2"/>
    <w:basedOn w:val="a"/>
    <w:link w:val="2Char"/>
    <w:uiPriority w:val="99"/>
    <w:semiHidden/>
    <w:unhideWhenUsed/>
    <w:rsid w:val="00A047A3"/>
    <w:pPr>
      <w:suppressAutoHyphens w:val="0"/>
      <w:spacing w:line="480" w:lineRule="auto"/>
      <w:jc w:val="left"/>
    </w:pPr>
    <w:rPr>
      <w:rFonts w:eastAsia="Calibri" w:cs="Times New Roman"/>
      <w:szCs w:val="22"/>
      <w:lang w:val="x-none" w:eastAsia="en-US"/>
    </w:rPr>
  </w:style>
  <w:style w:type="character" w:customStyle="1" w:styleId="2Char">
    <w:name w:val="Σώμα κείμενου 2 Char"/>
    <w:basedOn w:val="a0"/>
    <w:link w:val="2"/>
    <w:uiPriority w:val="99"/>
    <w:semiHidden/>
    <w:rsid w:val="00A047A3"/>
    <w:rPr>
      <w:rFonts w:ascii="Calibri" w:eastAsia="Calibri" w:hAnsi="Calibri" w:cs="Times New Roman"/>
      <w:lang w:val="x-none"/>
    </w:rPr>
  </w:style>
  <w:style w:type="paragraph" w:styleId="a5">
    <w:name w:val="header"/>
    <w:basedOn w:val="a"/>
    <w:link w:val="Char0"/>
    <w:uiPriority w:val="99"/>
    <w:unhideWhenUsed/>
    <w:rsid w:val="00427F9A"/>
    <w:pPr>
      <w:tabs>
        <w:tab w:val="center" w:pos="4153"/>
        <w:tab w:val="right" w:pos="8306"/>
      </w:tabs>
      <w:spacing w:after="0"/>
    </w:pPr>
  </w:style>
  <w:style w:type="character" w:customStyle="1" w:styleId="Char0">
    <w:name w:val="Κεφαλίδα Char"/>
    <w:basedOn w:val="a0"/>
    <w:link w:val="a5"/>
    <w:uiPriority w:val="99"/>
    <w:rsid w:val="00427F9A"/>
    <w:rPr>
      <w:rFonts w:ascii="Calibri" w:eastAsia="Times New Roman" w:hAnsi="Calibri" w:cs="Calibri"/>
      <w:szCs w:val="24"/>
      <w:lang w:val="en-GB" w:eastAsia="zh-CN"/>
    </w:rPr>
  </w:style>
  <w:style w:type="paragraph" w:styleId="a6">
    <w:name w:val="footer"/>
    <w:basedOn w:val="a"/>
    <w:link w:val="Char1"/>
    <w:uiPriority w:val="99"/>
    <w:unhideWhenUsed/>
    <w:rsid w:val="00427F9A"/>
    <w:pPr>
      <w:tabs>
        <w:tab w:val="center" w:pos="4153"/>
        <w:tab w:val="right" w:pos="8306"/>
      </w:tabs>
      <w:spacing w:after="0"/>
    </w:pPr>
  </w:style>
  <w:style w:type="character" w:customStyle="1" w:styleId="Char1">
    <w:name w:val="Υποσέλιδο Char"/>
    <w:basedOn w:val="a0"/>
    <w:link w:val="a6"/>
    <w:uiPriority w:val="99"/>
    <w:rsid w:val="00427F9A"/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Katsiouli Maria</cp:lastModifiedBy>
  <cp:revision>6</cp:revision>
  <dcterms:created xsi:type="dcterms:W3CDTF">2022-02-23T10:44:00Z</dcterms:created>
  <dcterms:modified xsi:type="dcterms:W3CDTF">2022-11-09T12:50:00Z</dcterms:modified>
</cp:coreProperties>
</file>