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A7EE" w14:textId="77777777" w:rsidR="00EA42B8" w:rsidRPr="008A3481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ΠΑΡΑΡΤΗΜΑ Β’</w:t>
      </w:r>
    </w:p>
    <w:p w14:paraId="1B343F7D" w14:textId="77777777" w:rsidR="00EA42B8" w:rsidRPr="008A3481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l-GR" w:eastAsia="en-US"/>
        </w:rPr>
      </w:pPr>
      <w:r w:rsidRPr="008A3481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l-GR" w:eastAsia="en-US"/>
        </w:rPr>
        <w:t>«ΕΝΤΥΠΟ ΟΙΚΟΝΟΜΙΚΗΣ ΠΡΟΣΦΟΡΑΣ»</w:t>
      </w:r>
    </w:p>
    <w:p w14:paraId="3E7452C9" w14:textId="77777777" w:rsidR="00EA42B8" w:rsidRPr="008A3481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0F98C197" w14:textId="77777777" w:rsidR="00EA42B8" w:rsidRPr="008A3481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Προς: Πολυτεχνείο Κρήτης</w:t>
      </w:r>
    </w:p>
    <w:p w14:paraId="724765CA" w14:textId="77777777" w:rsidR="00EA42B8" w:rsidRPr="008A3481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Οικονομική Υπηρεσία</w:t>
      </w:r>
    </w:p>
    <w:p w14:paraId="3818EF78" w14:textId="77777777" w:rsidR="00EA42B8" w:rsidRPr="008A3481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Τμήμα Προμηθειών</w:t>
      </w:r>
    </w:p>
    <w:p w14:paraId="2FA79674" w14:textId="77777777" w:rsidR="00EA42B8" w:rsidRPr="008A3481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4B439B09" w14:textId="1E670628" w:rsidR="00EA42B8" w:rsidRPr="00ED4353" w:rsidRDefault="0049643D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Στο πλαίσιο υλοποίησης της υπ΄αριθμ </w:t>
      </w:r>
      <w:r w:rsidR="003610F8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3582/12.5.2022 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πρόσκλησης υποβολής προσφορών </w:t>
      </w:r>
      <w:r w:rsidR="006F1954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για την π</w:t>
      </w:r>
      <w:r w:rsidR="00EA42B8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ρομήθεια και εγκατάσταση εξοπλισμού επίπλωσης για την εύρυθμη λειτουργία των κτιριακών συγκροτημάτων του Συμπληρωματικού κτιρίου των Σχολών Μηχανικών Παραγωγής και Διοίκησης και Αρχιτεκτόνων Μηχανικών του Πολυτεχνείου Κρήτης</w:t>
      </w:r>
      <w:r w:rsidR="006064C4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σας υποβάλλουμε την ακόλουθη οικονομική προσφορά ανά τμήμα:</w:t>
      </w:r>
    </w:p>
    <w:p w14:paraId="7B9F7944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2FFC0D1B" w14:textId="7BC35B7F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ΤΜΗΜΑ Α:  Ειδικά έπιπλα  (Εργαστηρίου Βαριάς Χρήσης) – Τροχήλατα καθίσματα σχεδιαστηρίου  – ΣΧΟΛΗΣ ΜΠΔ -</w:t>
      </w:r>
      <w:r w:rsidRPr="00ED435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Προϋπολογισμού: 1.636,8</w:t>
      </w:r>
      <w:r w:rsid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0</w:t>
      </w: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 xml:space="preserve"> €</w:t>
      </w:r>
    </w:p>
    <w:p w14:paraId="738F91C2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2E8B692F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65D7AE3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1E43862B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1F7EE1B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61A5BE89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4CECED76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AA1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</w:rPr>
              <w:t>Α1. Τροχήλατο κάθισμα σχεδιαστηρίου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210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5E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3CF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3BFD674A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9B9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0097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2C7C8C90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1D6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AF4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8A3481" w14:paraId="0BC03BA1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373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7930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68BC38EC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17E0A0BC" w14:textId="1099FF11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ΤΜΗΜΑ Β: Ειδικά έπιπλα  (Εργαστηρίου Βαριάς Χρήσης)- Εξοπλισμός επίπλωσης εργαστηρίου - ΣΧΟΛΗΣ ΜΠΔ- Προϋπολογισμού: 8.097,2</w:t>
      </w:r>
      <w:r w:rsidR="008A3481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0</w:t>
      </w: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 xml:space="preserve"> €</w:t>
      </w:r>
    </w:p>
    <w:p w14:paraId="1F830E76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4DCCB924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01CE8742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6B279FE7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6A2E523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E14C4C0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6AEBAFEF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72E" w14:textId="77777777" w:rsidR="00EA42B8" w:rsidRPr="00ED4353" w:rsidRDefault="00EA42B8" w:rsidP="0040794D">
            <w:pPr>
              <w:spacing w:line="276" w:lineRule="auto"/>
              <w:ind w:right="-771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Β1. Εργαστηριακός πάγκος βαριάς </w:t>
            </w:r>
          </w:p>
          <w:p w14:paraId="656E2607" w14:textId="77777777" w:rsidR="00EA42B8" w:rsidRPr="00ED4353" w:rsidRDefault="00EA42B8" w:rsidP="0040794D">
            <w:pPr>
              <w:spacing w:line="276" w:lineRule="auto"/>
              <w:ind w:right="-771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χρήσης, χωρίς συρτάρια </w:t>
            </w:r>
          </w:p>
          <w:p w14:paraId="4DB5BDF9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D4B8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79D4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B7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5A35114E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FC1" w14:textId="77777777" w:rsidR="00EA42B8" w:rsidRPr="00ED4353" w:rsidRDefault="00EA42B8" w:rsidP="0040794D">
            <w:pPr>
              <w:spacing w:line="276" w:lineRule="auto"/>
              <w:ind w:right="-771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Β2. Εργαστηριακός πάγκος βαριάς </w:t>
            </w:r>
          </w:p>
          <w:p w14:paraId="3E6B59BD" w14:textId="77777777" w:rsidR="00EA42B8" w:rsidRPr="00ED4353" w:rsidRDefault="00EA42B8" w:rsidP="0040794D">
            <w:pPr>
              <w:spacing w:line="276" w:lineRule="auto"/>
              <w:ind w:right="-771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χρήσης, χωρίς συρτάρια </w:t>
            </w:r>
          </w:p>
          <w:p w14:paraId="375E6D6B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7FD5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FAD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CC3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2191BAB2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D94" w14:textId="77777777" w:rsidR="00EA42B8" w:rsidRPr="00ED4353" w:rsidRDefault="00EA42B8" w:rsidP="0040794D">
            <w:pPr>
              <w:spacing w:line="276" w:lineRule="auto"/>
              <w:ind w:right="-771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Β3. Εργαστηριακός πάγκος βαριάς </w:t>
            </w:r>
          </w:p>
          <w:p w14:paraId="4B0C845A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χρήσης, με συρτάρια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4584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41C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0C3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0DDB3232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0D3" w14:textId="08D866D8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Β4. Μεταλλική δίφυλλη ντουλάπα Βαριάς Χρήσης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8768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51DB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DC9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55391119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A67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BAC5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25408C2F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DE7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70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8A3481" w14:paraId="7DA5228C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A18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60E73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432B4DB8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20A57D06" w14:textId="2B7AFA71" w:rsidR="00EA42B8" w:rsidRPr="00A42862" w:rsidRDefault="00EA42B8" w:rsidP="00A42862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ΤΜΗΜΑ Γ</w:t>
      </w: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:  Μεταλλικά είδη για εργαστήρια της Σχολής ΑΡΧΙΤ. </w:t>
      </w:r>
      <w:r w:rsidRPr="00A42862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ΜΗΧΑΝΙΚΩΝ, προϋπολογισμού 1.749,00 € συμπεριλαμβανομένου ΦΠΑ.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12D2A569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07BA1AF0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09A80ECE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0F4CAF5C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BF00A95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4AEC2ABD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839" w14:textId="0C371FE3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Γ1.  Ανοιχτή ραφιέρα βαρέως τύπου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FCB3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184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693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79D58437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FBB" w14:textId="39CF0D13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Γ2.  Ανοιχτή ραφιέρα βαρέως τύπου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186E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F239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2BD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52BF24D0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DBB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</w:rPr>
              <w:t>Γ3.  Μεταλλικός εργαλειοφορέας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4A33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7A5D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AF2" w14:textId="77777777" w:rsidR="00EA42B8" w:rsidRPr="00ED4353" w:rsidRDefault="00EA42B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57C534C4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3AC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45F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5D47BF53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E8A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E1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8A3481" w14:paraId="0E502652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A8DF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450E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33DAD169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6CA076C5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ΤΜΗΜΑ Δ</w:t>
      </w: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 Εξοπλισμός Φοριαμών για τη Σχολή ΑΡΧΙΤΕΚΤΟΝΩΝ ΜΗΧΑΝΙΚΩΝ, προϋπολογισμού 1.984,00€ συμπεριλαμβανομένου ΦΠΑ.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3B9DFEC1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62F9444C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0FBE04A2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07C4795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76FEB2E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531971FE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10C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</w:rPr>
              <w:t>Δ1.  Φοριαμός αρχειοθέτησης  ασφαλείας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D885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3405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527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7F90CD14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B9C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5D72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6265B550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8354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283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8A3481" w14:paraId="6843D1CF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337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75711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0CD4D99B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5CACB5E5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ΤΜΗΜΑ Ε</w:t>
      </w: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: Κοινός εξοπλισμός για τη Σχολή ΑΡΧΙΤΕΚΤΟΝΩΝ ΜΗΧΑΝΙΚΩΝ &amp; Σχολή ΜΠΔ, προϋπολογισμού 12.300,00 € συμπεριλαμβανομένου ΦΠΑ</w:t>
      </w: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5140F12E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68CB00EF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Είδος/Περιγραφή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4EEFBC7F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5E1F2EA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6D4D8053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6980BBD4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375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Ε1.  Σκίαστρα τύπου ρόλερ (ρολοκουρτίνες) για γραφεία Καθηγητών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BFDC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B65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78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09758457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A28A" w14:textId="77777777" w:rsidR="00EA42B8" w:rsidRPr="00ED4353" w:rsidRDefault="00EA42B8" w:rsidP="0040794D">
            <w:pPr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Ε2.  Σκίαστρα τύπου ρόλερ  (ρολοκουρτίνες) για αίθουσες Συνελεύσεων και συνεδριάσεων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388A" w14:textId="77777777" w:rsidR="00EA42B8" w:rsidRPr="00ED4353" w:rsidRDefault="00EA42B8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6A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0D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36470266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739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9B1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4F1329AA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9B6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F9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8A3481" w14:paraId="1EFAB8F6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02B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6A30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13968339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1034CA9F" w14:textId="2E947539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lastRenderedPageBreak/>
        <w:t xml:space="preserve">Η προσφορά μας ισχύει έως …../……/2022  (βλπ. 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Άρθρο</w:t>
      </w:r>
      <w:r w:rsidR="009F3042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«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Χρόνος ισχύος προσφορών</w:t>
      </w:r>
      <w:r w:rsidR="009F3042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»</w:t>
      </w:r>
      <w:r w:rsidR="00B10DEB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, σελ 10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</w:t>
      </w: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)</w:t>
      </w:r>
    </w:p>
    <w:p w14:paraId="4CFC4F31" w14:textId="240C493B" w:rsidR="00EA42B8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06621D40" w14:textId="77777777" w:rsidR="006F7B27" w:rsidRPr="00ED4353" w:rsidRDefault="006F7B27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0676F0EF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1C05A40B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Επωνυμία (σφραγίδα) και υπογραφή</w:t>
      </w:r>
    </w:p>
    <w:p w14:paraId="1F72FBB6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2F2266D6" w14:textId="41545CD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5C7999B6" w14:textId="61F50CA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0F26FF5" w14:textId="668EE16E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26B3220" w14:textId="3936F57C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0C747595" w14:textId="2683628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sectPr w:rsidR="009E4374" w:rsidRPr="00ED4353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0794D" w:rsidRDefault="0040794D" w:rsidP="0055146E">
      <w:r>
        <w:separator/>
      </w:r>
    </w:p>
  </w:endnote>
  <w:endnote w:type="continuationSeparator" w:id="0">
    <w:p w14:paraId="468A922C" w14:textId="77777777" w:rsidR="0040794D" w:rsidRDefault="0040794D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54A762AC" w:rsidR="0040794D" w:rsidRDefault="004079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9E" w:rsidRPr="0062279E">
          <w:rPr>
            <w:noProof/>
            <w:lang w:val="el-GR"/>
          </w:rPr>
          <w:t>2</w:t>
        </w:r>
        <w:r>
          <w:fldChar w:fldCharType="end"/>
        </w:r>
      </w:p>
    </w:sdtContent>
  </w:sdt>
  <w:p w14:paraId="3E428412" w14:textId="77777777" w:rsidR="0040794D" w:rsidRPr="00206DAA" w:rsidRDefault="0040794D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0794D" w:rsidRDefault="0040794D" w:rsidP="0055146E">
      <w:r>
        <w:separator/>
      </w:r>
    </w:p>
  </w:footnote>
  <w:footnote w:type="continuationSeparator" w:id="0">
    <w:p w14:paraId="33F0A3A7" w14:textId="77777777" w:rsidR="0040794D" w:rsidRDefault="0040794D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40794D" w:rsidRPr="008A3481" w14:paraId="46EC59BC" w14:textId="77777777" w:rsidTr="0040794D">
      <w:trPr>
        <w:jc w:val="center"/>
      </w:trPr>
      <w:tc>
        <w:tcPr>
          <w:tcW w:w="1370" w:type="dxa"/>
        </w:tcPr>
        <w:p w14:paraId="3F2A2473" w14:textId="77777777" w:rsidR="0040794D" w:rsidRPr="00296621" w:rsidRDefault="0040794D" w:rsidP="00510795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</w:rPr>
          </w:pPr>
          <w:r w:rsidRPr="00296621">
            <w:rPr>
              <w:rFonts w:asciiTheme="minorHAnsi" w:hAnsiTheme="minorHAnsi" w:cstheme="minorHAnsi"/>
              <w:noProof/>
              <w:lang w:val="el-GR"/>
            </w:rPr>
            <w:drawing>
              <wp:inline distT="0" distB="0" distL="0" distR="0" wp14:anchorId="743B6194" wp14:editId="251B5444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EC52D36" w14:textId="77777777" w:rsidR="0040794D" w:rsidRPr="00296621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b/>
              <w:spacing w:val="-5"/>
              <w:lang w:val="el-GR"/>
            </w:rPr>
            <w:t>ΕΛΛΗΝΙΚΗ ΔΗΜΟΚΡΑΤΙΑ</w:t>
          </w:r>
        </w:p>
        <w:p w14:paraId="7D645DDC" w14:textId="77777777" w:rsidR="0040794D" w:rsidRPr="00296621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b/>
              <w:spacing w:val="-5"/>
              <w:lang w:val="el-GR"/>
            </w:rPr>
            <w:t>ΠΟΛΥΤΕΧΝΕΙΟ ΚΡΗΤΗΣ</w:t>
          </w:r>
        </w:p>
        <w:p w14:paraId="0E71BAAF" w14:textId="77777777" w:rsidR="0040794D" w:rsidRPr="00296621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b/>
              <w:spacing w:val="-5"/>
              <w:lang w:val="el-GR"/>
            </w:rPr>
            <w:t>ΔΙΕΥΘΥΝΣΗ ΟΙΚΟΝΟΜΙΚΩΝ ΥΠΗΡΕΣΙΩΝ</w:t>
          </w:r>
        </w:p>
        <w:p w14:paraId="3C13857F" w14:textId="77777777" w:rsidR="0040794D" w:rsidRPr="00296621" w:rsidRDefault="0040794D" w:rsidP="00510795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b/>
              <w:spacing w:val="-5"/>
              <w:lang w:val="el-GR"/>
            </w:rPr>
            <w:t>Τμήμα Προμηθειών</w:t>
          </w:r>
        </w:p>
        <w:p w14:paraId="53F51C46" w14:textId="77777777" w:rsidR="0040794D" w:rsidRPr="00296621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spacing w:val="-5"/>
              <w:lang w:val="el-GR"/>
            </w:rPr>
            <w:t>Κτήριο Ε5, Πολυτεχνειούπολη Κουνουπιδιανά Τ.Κ 73100 Χανιά</w:t>
          </w:r>
        </w:p>
        <w:p w14:paraId="7D4A79AD" w14:textId="77777777" w:rsidR="0040794D" w:rsidRPr="00296621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96621">
            <w:rPr>
              <w:rFonts w:asciiTheme="minorHAnsi" w:hAnsiTheme="minorHAnsi" w:cstheme="minorHAnsi"/>
              <w:bCs/>
              <w:lang w:val="el-GR"/>
            </w:rPr>
            <w:t>Τηλέφωνα: 28210 37049, 37067, 37016, 37019, 37027</w:t>
          </w:r>
        </w:p>
        <w:p w14:paraId="2D2AD04B" w14:textId="5A3F8793" w:rsidR="0040794D" w:rsidRPr="00296621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296621">
            <w:rPr>
              <w:rFonts w:asciiTheme="minorHAnsi" w:hAnsiTheme="minorHAnsi" w:cstheme="minorHAnsi"/>
              <w:bCs/>
              <w:lang w:val="el-GR"/>
            </w:rPr>
            <w:t>Ε</w:t>
          </w:r>
          <w:r w:rsidRPr="00296621">
            <w:rPr>
              <w:rFonts w:asciiTheme="minorHAnsi" w:hAnsiTheme="minorHAnsi" w:cstheme="minorHAnsi"/>
              <w:bCs/>
            </w:rPr>
            <w:t>mail</w:t>
          </w:r>
          <w:r w:rsidRPr="00296621">
            <w:rPr>
              <w:rFonts w:asciiTheme="minorHAnsi" w:hAnsiTheme="minorHAnsi" w:cstheme="minorHAnsi"/>
              <w:bCs/>
              <w:lang w:val="el-GR"/>
            </w:rPr>
            <w:t xml:space="preserve">: </w:t>
          </w:r>
          <w:hyperlink r:id="rId2" w:history="1">
            <w:r w:rsidR="001B20F1" w:rsidRPr="006B3115">
              <w:rPr>
                <w:rStyle w:val="-"/>
                <w:rFonts w:asciiTheme="minorHAnsi" w:hAnsiTheme="minorHAnsi" w:cstheme="minorHAnsi"/>
                <w:bCs/>
              </w:rPr>
              <w:t>prom</w:t>
            </w:r>
            <w:r w:rsidR="001B20F1" w:rsidRPr="006B3115">
              <w:rPr>
                <w:rStyle w:val="-"/>
                <w:rFonts w:asciiTheme="minorHAnsi" w:hAnsiTheme="minorHAnsi" w:cstheme="minorHAnsi"/>
                <w:bCs/>
                <w:lang w:val="el-GR"/>
              </w:rPr>
              <w:t>@</w:t>
            </w:r>
            <w:r w:rsidR="001B20F1" w:rsidRPr="006B3115">
              <w:rPr>
                <w:rStyle w:val="-"/>
                <w:rFonts w:asciiTheme="minorHAnsi" w:hAnsiTheme="minorHAnsi" w:cstheme="minorHAnsi"/>
                <w:bCs/>
              </w:rPr>
              <w:t>tuc</w:t>
            </w:r>
            <w:r w:rsidR="001B20F1" w:rsidRPr="006B3115">
              <w:rPr>
                <w:rStyle w:val="-"/>
                <w:rFonts w:asciiTheme="minorHAnsi" w:hAnsiTheme="minorHAnsi" w:cstheme="minorHAnsi"/>
                <w:bCs/>
                <w:lang w:val="el-GR"/>
              </w:rPr>
              <w:t>.</w:t>
            </w:r>
            <w:r w:rsidR="001B20F1" w:rsidRPr="006B3115">
              <w:rPr>
                <w:rStyle w:val="-"/>
                <w:rFonts w:asciiTheme="minorHAnsi" w:hAnsiTheme="minorHAnsi" w:cstheme="minorHAnsi"/>
                <w:bCs/>
              </w:rPr>
              <w:t>gr</w:t>
            </w:r>
          </w:hyperlink>
        </w:p>
        <w:p w14:paraId="5E859D31" w14:textId="77777777" w:rsidR="0040794D" w:rsidRPr="00296621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lang w:val="el-GR"/>
            </w:rPr>
          </w:pPr>
          <w:r w:rsidRPr="00296621">
            <w:rPr>
              <w:rFonts w:asciiTheme="minorHAnsi" w:hAnsiTheme="minorHAnsi" w:cstheme="minorHAnsi"/>
              <w:bCs/>
              <w:lang w:val="el-GR"/>
            </w:rPr>
            <w:t>ΑΦΜ: 090034024, ΔΟΥ Χανίων</w:t>
          </w:r>
        </w:p>
      </w:tc>
    </w:tr>
  </w:tbl>
  <w:p w14:paraId="7226247F" w14:textId="7A30CBC4" w:rsidR="0040794D" w:rsidRPr="008A3481" w:rsidRDefault="0040794D" w:rsidP="00510795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D0C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F6B"/>
    <w:multiLevelType w:val="hybridMultilevel"/>
    <w:tmpl w:val="E0C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049A0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605"/>
    <w:multiLevelType w:val="hybridMultilevel"/>
    <w:tmpl w:val="701A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F5B71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4D42"/>
    <w:multiLevelType w:val="hybridMultilevel"/>
    <w:tmpl w:val="55ECB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CAD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3012"/>
    <w:multiLevelType w:val="hybridMultilevel"/>
    <w:tmpl w:val="5CBE5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0BD0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0850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3D4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B29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465"/>
    <w:multiLevelType w:val="hybridMultilevel"/>
    <w:tmpl w:val="E7BE27CA"/>
    <w:lvl w:ilvl="0" w:tplc="7BA84B0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9C13BA8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26D5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D48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16"/>
    <w:multiLevelType w:val="hybridMultilevel"/>
    <w:tmpl w:val="FE222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5F6"/>
    <w:multiLevelType w:val="hybridMultilevel"/>
    <w:tmpl w:val="1F58C31A"/>
    <w:lvl w:ilvl="0" w:tplc="7BA8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3DEF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3636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02117">
    <w:abstractNumId w:val="18"/>
  </w:num>
  <w:num w:numId="2" w16cid:durableId="875432424">
    <w:abstractNumId w:val="3"/>
  </w:num>
  <w:num w:numId="3" w16cid:durableId="1704287675">
    <w:abstractNumId w:val="5"/>
  </w:num>
  <w:num w:numId="4" w16cid:durableId="2061517058">
    <w:abstractNumId w:val="1"/>
  </w:num>
  <w:num w:numId="5" w16cid:durableId="784269500">
    <w:abstractNumId w:val="23"/>
  </w:num>
  <w:num w:numId="6" w16cid:durableId="597760678">
    <w:abstractNumId w:val="13"/>
  </w:num>
  <w:num w:numId="7" w16cid:durableId="279805650">
    <w:abstractNumId w:val="15"/>
  </w:num>
  <w:num w:numId="8" w16cid:durableId="1616404624">
    <w:abstractNumId w:val="0"/>
  </w:num>
  <w:num w:numId="9" w16cid:durableId="209657321">
    <w:abstractNumId w:val="8"/>
  </w:num>
  <w:num w:numId="10" w16cid:durableId="1229225082">
    <w:abstractNumId w:val="17"/>
  </w:num>
  <w:num w:numId="11" w16cid:durableId="2059626122">
    <w:abstractNumId w:val="12"/>
  </w:num>
  <w:num w:numId="12" w16cid:durableId="2042783878">
    <w:abstractNumId w:val="22"/>
  </w:num>
  <w:num w:numId="13" w16cid:durableId="1650673530">
    <w:abstractNumId w:val="4"/>
  </w:num>
  <w:num w:numId="14" w16cid:durableId="1119295117">
    <w:abstractNumId w:val="21"/>
  </w:num>
  <w:num w:numId="15" w16cid:durableId="96607401">
    <w:abstractNumId w:val="24"/>
  </w:num>
  <w:num w:numId="16" w16cid:durableId="202107939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483249">
    <w:abstractNumId w:val="6"/>
  </w:num>
  <w:num w:numId="18" w16cid:durableId="548762839">
    <w:abstractNumId w:val="19"/>
  </w:num>
  <w:num w:numId="19" w16cid:durableId="2136438128">
    <w:abstractNumId w:val="9"/>
  </w:num>
  <w:num w:numId="20" w16cid:durableId="447746124">
    <w:abstractNumId w:val="2"/>
  </w:num>
  <w:num w:numId="21" w16cid:durableId="60056966">
    <w:abstractNumId w:val="16"/>
  </w:num>
  <w:num w:numId="22" w16cid:durableId="1005281375">
    <w:abstractNumId w:val="11"/>
  </w:num>
  <w:num w:numId="23" w16cid:durableId="97025566">
    <w:abstractNumId w:val="7"/>
  </w:num>
  <w:num w:numId="24" w16cid:durableId="898905027">
    <w:abstractNumId w:val="20"/>
  </w:num>
  <w:num w:numId="25" w16cid:durableId="42403588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E"/>
    <w:rsid w:val="000012E9"/>
    <w:rsid w:val="00001310"/>
    <w:rsid w:val="00002F9F"/>
    <w:rsid w:val="000041E8"/>
    <w:rsid w:val="0000468B"/>
    <w:rsid w:val="000049F0"/>
    <w:rsid w:val="00004C8B"/>
    <w:rsid w:val="00005439"/>
    <w:rsid w:val="0000625D"/>
    <w:rsid w:val="0000665D"/>
    <w:rsid w:val="000118F0"/>
    <w:rsid w:val="0001462D"/>
    <w:rsid w:val="00015ADD"/>
    <w:rsid w:val="00015F63"/>
    <w:rsid w:val="00021A8E"/>
    <w:rsid w:val="00021EDA"/>
    <w:rsid w:val="00023A4C"/>
    <w:rsid w:val="000240CA"/>
    <w:rsid w:val="000263C9"/>
    <w:rsid w:val="00026DD5"/>
    <w:rsid w:val="0002703A"/>
    <w:rsid w:val="00032BCB"/>
    <w:rsid w:val="0004203C"/>
    <w:rsid w:val="00053D0A"/>
    <w:rsid w:val="00054C39"/>
    <w:rsid w:val="000552D2"/>
    <w:rsid w:val="00066BD2"/>
    <w:rsid w:val="0007196B"/>
    <w:rsid w:val="00075809"/>
    <w:rsid w:val="000766C5"/>
    <w:rsid w:val="00076A3D"/>
    <w:rsid w:val="00077427"/>
    <w:rsid w:val="000838F0"/>
    <w:rsid w:val="00087CBA"/>
    <w:rsid w:val="00090498"/>
    <w:rsid w:val="000905E3"/>
    <w:rsid w:val="000920E5"/>
    <w:rsid w:val="000927DB"/>
    <w:rsid w:val="00092C5A"/>
    <w:rsid w:val="00093332"/>
    <w:rsid w:val="00093C02"/>
    <w:rsid w:val="00095791"/>
    <w:rsid w:val="000970C2"/>
    <w:rsid w:val="000A1527"/>
    <w:rsid w:val="000A2330"/>
    <w:rsid w:val="000A3068"/>
    <w:rsid w:val="000A4BF1"/>
    <w:rsid w:val="000A4DB4"/>
    <w:rsid w:val="000A509B"/>
    <w:rsid w:val="000A5B4F"/>
    <w:rsid w:val="000A5BE5"/>
    <w:rsid w:val="000B0DEB"/>
    <w:rsid w:val="000B17B0"/>
    <w:rsid w:val="000C0350"/>
    <w:rsid w:val="000C06AC"/>
    <w:rsid w:val="000C0FD3"/>
    <w:rsid w:val="000C1E0D"/>
    <w:rsid w:val="000C38D5"/>
    <w:rsid w:val="000C65A9"/>
    <w:rsid w:val="000D0783"/>
    <w:rsid w:val="000D11C2"/>
    <w:rsid w:val="000D5BD4"/>
    <w:rsid w:val="000D7014"/>
    <w:rsid w:val="000E3694"/>
    <w:rsid w:val="000E454F"/>
    <w:rsid w:val="000F1FFF"/>
    <w:rsid w:val="000F24C7"/>
    <w:rsid w:val="000F5335"/>
    <w:rsid w:val="000F730C"/>
    <w:rsid w:val="00100568"/>
    <w:rsid w:val="001022A7"/>
    <w:rsid w:val="001044F7"/>
    <w:rsid w:val="00110C64"/>
    <w:rsid w:val="001112F6"/>
    <w:rsid w:val="00114D84"/>
    <w:rsid w:val="00117AAA"/>
    <w:rsid w:val="001206C8"/>
    <w:rsid w:val="001260A4"/>
    <w:rsid w:val="00132E80"/>
    <w:rsid w:val="001347C5"/>
    <w:rsid w:val="001401C1"/>
    <w:rsid w:val="00144A4D"/>
    <w:rsid w:val="001459C6"/>
    <w:rsid w:val="00145A5B"/>
    <w:rsid w:val="001519F6"/>
    <w:rsid w:val="00152C51"/>
    <w:rsid w:val="00154FF9"/>
    <w:rsid w:val="001551C7"/>
    <w:rsid w:val="0015638B"/>
    <w:rsid w:val="00164DFC"/>
    <w:rsid w:val="00165195"/>
    <w:rsid w:val="00170697"/>
    <w:rsid w:val="00170B54"/>
    <w:rsid w:val="00174F4B"/>
    <w:rsid w:val="001759E9"/>
    <w:rsid w:val="00175DF6"/>
    <w:rsid w:val="00176CF7"/>
    <w:rsid w:val="001802A6"/>
    <w:rsid w:val="001803F3"/>
    <w:rsid w:val="001825E9"/>
    <w:rsid w:val="00186ED6"/>
    <w:rsid w:val="00187043"/>
    <w:rsid w:val="00187B96"/>
    <w:rsid w:val="00187FEF"/>
    <w:rsid w:val="00190039"/>
    <w:rsid w:val="0019043C"/>
    <w:rsid w:val="00193D26"/>
    <w:rsid w:val="0019721E"/>
    <w:rsid w:val="00197CE8"/>
    <w:rsid w:val="001A1575"/>
    <w:rsid w:val="001A1BDB"/>
    <w:rsid w:val="001A1D8D"/>
    <w:rsid w:val="001A2E30"/>
    <w:rsid w:val="001A4B23"/>
    <w:rsid w:val="001A7496"/>
    <w:rsid w:val="001B029B"/>
    <w:rsid w:val="001B080C"/>
    <w:rsid w:val="001B18CE"/>
    <w:rsid w:val="001B20F1"/>
    <w:rsid w:val="001B2C1F"/>
    <w:rsid w:val="001B3014"/>
    <w:rsid w:val="001B3459"/>
    <w:rsid w:val="001B5A2F"/>
    <w:rsid w:val="001C49C5"/>
    <w:rsid w:val="001C507E"/>
    <w:rsid w:val="001D0624"/>
    <w:rsid w:val="001D1412"/>
    <w:rsid w:val="001D490B"/>
    <w:rsid w:val="001D54A9"/>
    <w:rsid w:val="001F684C"/>
    <w:rsid w:val="001F68D3"/>
    <w:rsid w:val="001F6BEB"/>
    <w:rsid w:val="001F77B3"/>
    <w:rsid w:val="001F7F0E"/>
    <w:rsid w:val="0020337E"/>
    <w:rsid w:val="00206DAA"/>
    <w:rsid w:val="00217087"/>
    <w:rsid w:val="00217189"/>
    <w:rsid w:val="00220473"/>
    <w:rsid w:val="00220716"/>
    <w:rsid w:val="00221F87"/>
    <w:rsid w:val="00222426"/>
    <w:rsid w:val="0022402E"/>
    <w:rsid w:val="00224B1C"/>
    <w:rsid w:val="00225120"/>
    <w:rsid w:val="0022653E"/>
    <w:rsid w:val="002320D7"/>
    <w:rsid w:val="0024007D"/>
    <w:rsid w:val="00241A52"/>
    <w:rsid w:val="0024247F"/>
    <w:rsid w:val="0024262F"/>
    <w:rsid w:val="00246152"/>
    <w:rsid w:val="00251F7B"/>
    <w:rsid w:val="00252D4A"/>
    <w:rsid w:val="0025430A"/>
    <w:rsid w:val="002546C9"/>
    <w:rsid w:val="0025499C"/>
    <w:rsid w:val="00256246"/>
    <w:rsid w:val="002572CA"/>
    <w:rsid w:val="002608E7"/>
    <w:rsid w:val="00261085"/>
    <w:rsid w:val="00261167"/>
    <w:rsid w:val="00261EDC"/>
    <w:rsid w:val="002642F1"/>
    <w:rsid w:val="00265450"/>
    <w:rsid w:val="00265A11"/>
    <w:rsid w:val="00266E2E"/>
    <w:rsid w:val="00267182"/>
    <w:rsid w:val="00270E63"/>
    <w:rsid w:val="002720C7"/>
    <w:rsid w:val="00272982"/>
    <w:rsid w:val="002760F5"/>
    <w:rsid w:val="00276BE7"/>
    <w:rsid w:val="002823D9"/>
    <w:rsid w:val="00282B7E"/>
    <w:rsid w:val="00286982"/>
    <w:rsid w:val="00286C3C"/>
    <w:rsid w:val="0029099D"/>
    <w:rsid w:val="00291FDB"/>
    <w:rsid w:val="0029240D"/>
    <w:rsid w:val="00293481"/>
    <w:rsid w:val="00293A36"/>
    <w:rsid w:val="00294CB4"/>
    <w:rsid w:val="00296621"/>
    <w:rsid w:val="00297DE9"/>
    <w:rsid w:val="002A2255"/>
    <w:rsid w:val="002A372B"/>
    <w:rsid w:val="002A3C29"/>
    <w:rsid w:val="002B228E"/>
    <w:rsid w:val="002B2443"/>
    <w:rsid w:val="002B2882"/>
    <w:rsid w:val="002C0450"/>
    <w:rsid w:val="002C0A95"/>
    <w:rsid w:val="002C23EC"/>
    <w:rsid w:val="002C2790"/>
    <w:rsid w:val="002C47A2"/>
    <w:rsid w:val="002C5345"/>
    <w:rsid w:val="002C5EEE"/>
    <w:rsid w:val="002C5FA4"/>
    <w:rsid w:val="002D11D7"/>
    <w:rsid w:val="002D1533"/>
    <w:rsid w:val="002D2D96"/>
    <w:rsid w:val="002D395B"/>
    <w:rsid w:val="002D3D86"/>
    <w:rsid w:val="002D45DE"/>
    <w:rsid w:val="002D690A"/>
    <w:rsid w:val="002E3EFA"/>
    <w:rsid w:val="002E5E2A"/>
    <w:rsid w:val="002E6A13"/>
    <w:rsid w:val="002F0387"/>
    <w:rsid w:val="002F0DF6"/>
    <w:rsid w:val="002F4559"/>
    <w:rsid w:val="002F5950"/>
    <w:rsid w:val="003033D9"/>
    <w:rsid w:val="0030528D"/>
    <w:rsid w:val="00305D5D"/>
    <w:rsid w:val="00306201"/>
    <w:rsid w:val="00310C10"/>
    <w:rsid w:val="00312F69"/>
    <w:rsid w:val="0031316A"/>
    <w:rsid w:val="003172B1"/>
    <w:rsid w:val="003175FB"/>
    <w:rsid w:val="00317BC3"/>
    <w:rsid w:val="00317F68"/>
    <w:rsid w:val="003230B6"/>
    <w:rsid w:val="00323DEA"/>
    <w:rsid w:val="00330EBF"/>
    <w:rsid w:val="00335762"/>
    <w:rsid w:val="00336DE6"/>
    <w:rsid w:val="00341EDD"/>
    <w:rsid w:val="00342537"/>
    <w:rsid w:val="00343717"/>
    <w:rsid w:val="00344A68"/>
    <w:rsid w:val="00345534"/>
    <w:rsid w:val="00347ECF"/>
    <w:rsid w:val="00354FFF"/>
    <w:rsid w:val="0035625A"/>
    <w:rsid w:val="003579B7"/>
    <w:rsid w:val="003606D4"/>
    <w:rsid w:val="00360FA1"/>
    <w:rsid w:val="003610F8"/>
    <w:rsid w:val="003615BE"/>
    <w:rsid w:val="003665DD"/>
    <w:rsid w:val="00366C20"/>
    <w:rsid w:val="00371802"/>
    <w:rsid w:val="003728EA"/>
    <w:rsid w:val="003731E0"/>
    <w:rsid w:val="003742F5"/>
    <w:rsid w:val="003816B9"/>
    <w:rsid w:val="00381ADE"/>
    <w:rsid w:val="00382FFA"/>
    <w:rsid w:val="003849E3"/>
    <w:rsid w:val="003854DA"/>
    <w:rsid w:val="003864EA"/>
    <w:rsid w:val="00392CD4"/>
    <w:rsid w:val="00394437"/>
    <w:rsid w:val="00395C04"/>
    <w:rsid w:val="003A2F02"/>
    <w:rsid w:val="003A575B"/>
    <w:rsid w:val="003B0A7F"/>
    <w:rsid w:val="003B1234"/>
    <w:rsid w:val="003B1939"/>
    <w:rsid w:val="003B2116"/>
    <w:rsid w:val="003B27FB"/>
    <w:rsid w:val="003B46BC"/>
    <w:rsid w:val="003B54AE"/>
    <w:rsid w:val="003C0D32"/>
    <w:rsid w:val="003C28F9"/>
    <w:rsid w:val="003C2E6C"/>
    <w:rsid w:val="003C3BFC"/>
    <w:rsid w:val="003C4793"/>
    <w:rsid w:val="003C7563"/>
    <w:rsid w:val="003C75B6"/>
    <w:rsid w:val="003C765C"/>
    <w:rsid w:val="003D2FAC"/>
    <w:rsid w:val="003D790C"/>
    <w:rsid w:val="003E038A"/>
    <w:rsid w:val="003E0636"/>
    <w:rsid w:val="003E2E3A"/>
    <w:rsid w:val="003F1958"/>
    <w:rsid w:val="003F464D"/>
    <w:rsid w:val="003F5D07"/>
    <w:rsid w:val="003F6855"/>
    <w:rsid w:val="003F694A"/>
    <w:rsid w:val="0040125C"/>
    <w:rsid w:val="00402BD1"/>
    <w:rsid w:val="00405513"/>
    <w:rsid w:val="004067C2"/>
    <w:rsid w:val="0040794D"/>
    <w:rsid w:val="00410AAC"/>
    <w:rsid w:val="00414A62"/>
    <w:rsid w:val="0042053B"/>
    <w:rsid w:val="0042412E"/>
    <w:rsid w:val="004252F6"/>
    <w:rsid w:val="00427A43"/>
    <w:rsid w:val="00431407"/>
    <w:rsid w:val="00432ABA"/>
    <w:rsid w:val="0043453E"/>
    <w:rsid w:val="00434BC9"/>
    <w:rsid w:val="004404BE"/>
    <w:rsid w:val="004433AA"/>
    <w:rsid w:val="0044362F"/>
    <w:rsid w:val="00444E08"/>
    <w:rsid w:val="00446FCF"/>
    <w:rsid w:val="00450C3A"/>
    <w:rsid w:val="00450D50"/>
    <w:rsid w:val="00454751"/>
    <w:rsid w:val="004554AE"/>
    <w:rsid w:val="004616BE"/>
    <w:rsid w:val="00461819"/>
    <w:rsid w:val="00465250"/>
    <w:rsid w:val="00465D5D"/>
    <w:rsid w:val="00466B7C"/>
    <w:rsid w:val="00473276"/>
    <w:rsid w:val="00473518"/>
    <w:rsid w:val="004751A3"/>
    <w:rsid w:val="0047642B"/>
    <w:rsid w:val="00483463"/>
    <w:rsid w:val="00487500"/>
    <w:rsid w:val="00490F00"/>
    <w:rsid w:val="00491F19"/>
    <w:rsid w:val="0049441F"/>
    <w:rsid w:val="00494FA3"/>
    <w:rsid w:val="0049643D"/>
    <w:rsid w:val="004A3357"/>
    <w:rsid w:val="004A357F"/>
    <w:rsid w:val="004A458E"/>
    <w:rsid w:val="004B10ED"/>
    <w:rsid w:val="004B2EEA"/>
    <w:rsid w:val="004B4128"/>
    <w:rsid w:val="004B4B5D"/>
    <w:rsid w:val="004B7218"/>
    <w:rsid w:val="004C07E5"/>
    <w:rsid w:val="004C1DE3"/>
    <w:rsid w:val="004C294B"/>
    <w:rsid w:val="004C394D"/>
    <w:rsid w:val="004C505B"/>
    <w:rsid w:val="004C5077"/>
    <w:rsid w:val="004C588A"/>
    <w:rsid w:val="004D2486"/>
    <w:rsid w:val="004D4408"/>
    <w:rsid w:val="004D4C73"/>
    <w:rsid w:val="004D7036"/>
    <w:rsid w:val="004E0A00"/>
    <w:rsid w:val="004E2364"/>
    <w:rsid w:val="004E3374"/>
    <w:rsid w:val="004E3FEE"/>
    <w:rsid w:val="004E4162"/>
    <w:rsid w:val="004E463E"/>
    <w:rsid w:val="004F2932"/>
    <w:rsid w:val="004F49BE"/>
    <w:rsid w:val="004F72DE"/>
    <w:rsid w:val="00500535"/>
    <w:rsid w:val="005024A8"/>
    <w:rsid w:val="00502AE2"/>
    <w:rsid w:val="0050457B"/>
    <w:rsid w:val="0050538C"/>
    <w:rsid w:val="00510795"/>
    <w:rsid w:val="00510A95"/>
    <w:rsid w:val="00511D3F"/>
    <w:rsid w:val="0051249E"/>
    <w:rsid w:val="005134E4"/>
    <w:rsid w:val="00515E27"/>
    <w:rsid w:val="00522326"/>
    <w:rsid w:val="00522474"/>
    <w:rsid w:val="0052684C"/>
    <w:rsid w:val="005272A0"/>
    <w:rsid w:val="005310D4"/>
    <w:rsid w:val="00532810"/>
    <w:rsid w:val="0053419B"/>
    <w:rsid w:val="00534958"/>
    <w:rsid w:val="00536D08"/>
    <w:rsid w:val="00541DB0"/>
    <w:rsid w:val="0054257A"/>
    <w:rsid w:val="00542597"/>
    <w:rsid w:val="0054478E"/>
    <w:rsid w:val="0054547C"/>
    <w:rsid w:val="005471B8"/>
    <w:rsid w:val="00547FB0"/>
    <w:rsid w:val="00550ABA"/>
    <w:rsid w:val="0055146E"/>
    <w:rsid w:val="00553644"/>
    <w:rsid w:val="005545A4"/>
    <w:rsid w:val="0055493B"/>
    <w:rsid w:val="00555B2B"/>
    <w:rsid w:val="00557230"/>
    <w:rsid w:val="0056148F"/>
    <w:rsid w:val="0056157B"/>
    <w:rsid w:val="00561BA2"/>
    <w:rsid w:val="005620AF"/>
    <w:rsid w:val="00565E59"/>
    <w:rsid w:val="0056650C"/>
    <w:rsid w:val="00567655"/>
    <w:rsid w:val="00567FA8"/>
    <w:rsid w:val="00570E37"/>
    <w:rsid w:val="005718D9"/>
    <w:rsid w:val="005730D2"/>
    <w:rsid w:val="00575385"/>
    <w:rsid w:val="00575F7C"/>
    <w:rsid w:val="00576717"/>
    <w:rsid w:val="00581FDB"/>
    <w:rsid w:val="00582A1F"/>
    <w:rsid w:val="00582AE7"/>
    <w:rsid w:val="005837DC"/>
    <w:rsid w:val="005838D5"/>
    <w:rsid w:val="00585EBF"/>
    <w:rsid w:val="00590152"/>
    <w:rsid w:val="00590862"/>
    <w:rsid w:val="00590FC7"/>
    <w:rsid w:val="00595D1C"/>
    <w:rsid w:val="00596B55"/>
    <w:rsid w:val="005A1768"/>
    <w:rsid w:val="005A268D"/>
    <w:rsid w:val="005A3507"/>
    <w:rsid w:val="005A582F"/>
    <w:rsid w:val="005A6880"/>
    <w:rsid w:val="005A7116"/>
    <w:rsid w:val="005B0866"/>
    <w:rsid w:val="005B57F9"/>
    <w:rsid w:val="005B78F4"/>
    <w:rsid w:val="005B7FB1"/>
    <w:rsid w:val="005C0742"/>
    <w:rsid w:val="005C1325"/>
    <w:rsid w:val="005C3E32"/>
    <w:rsid w:val="005C5DC4"/>
    <w:rsid w:val="005C6F27"/>
    <w:rsid w:val="005C7F3F"/>
    <w:rsid w:val="005D01F2"/>
    <w:rsid w:val="005D4E3B"/>
    <w:rsid w:val="005D5910"/>
    <w:rsid w:val="005D6253"/>
    <w:rsid w:val="005D62DD"/>
    <w:rsid w:val="005D662A"/>
    <w:rsid w:val="005E1F9E"/>
    <w:rsid w:val="005E44E0"/>
    <w:rsid w:val="005E5D65"/>
    <w:rsid w:val="005E6261"/>
    <w:rsid w:val="005E699B"/>
    <w:rsid w:val="005E7B4B"/>
    <w:rsid w:val="005F01F7"/>
    <w:rsid w:val="005F0F4E"/>
    <w:rsid w:val="005F22FC"/>
    <w:rsid w:val="005F2BFA"/>
    <w:rsid w:val="005F3AF3"/>
    <w:rsid w:val="005F460B"/>
    <w:rsid w:val="005F526D"/>
    <w:rsid w:val="005F5952"/>
    <w:rsid w:val="005F7A3F"/>
    <w:rsid w:val="005F7D29"/>
    <w:rsid w:val="006048A3"/>
    <w:rsid w:val="006064C4"/>
    <w:rsid w:val="006126A2"/>
    <w:rsid w:val="00616E63"/>
    <w:rsid w:val="0061723E"/>
    <w:rsid w:val="0062279E"/>
    <w:rsid w:val="00622C4B"/>
    <w:rsid w:val="00624BE5"/>
    <w:rsid w:val="006251E6"/>
    <w:rsid w:val="0062532A"/>
    <w:rsid w:val="00626170"/>
    <w:rsid w:val="006263EF"/>
    <w:rsid w:val="00627E91"/>
    <w:rsid w:val="0063083A"/>
    <w:rsid w:val="0063253D"/>
    <w:rsid w:val="00632DFD"/>
    <w:rsid w:val="00633C3F"/>
    <w:rsid w:val="00641C5A"/>
    <w:rsid w:val="00646803"/>
    <w:rsid w:val="00646D34"/>
    <w:rsid w:val="00647192"/>
    <w:rsid w:val="006471F9"/>
    <w:rsid w:val="00650A9D"/>
    <w:rsid w:val="0065189E"/>
    <w:rsid w:val="00652E24"/>
    <w:rsid w:val="00653D63"/>
    <w:rsid w:val="00655065"/>
    <w:rsid w:val="00655069"/>
    <w:rsid w:val="006551BF"/>
    <w:rsid w:val="00656791"/>
    <w:rsid w:val="00656AC1"/>
    <w:rsid w:val="00656D4B"/>
    <w:rsid w:val="00661242"/>
    <w:rsid w:val="006637E3"/>
    <w:rsid w:val="00664158"/>
    <w:rsid w:val="0067143F"/>
    <w:rsid w:val="006761B3"/>
    <w:rsid w:val="00681124"/>
    <w:rsid w:val="0068502B"/>
    <w:rsid w:val="00686F0E"/>
    <w:rsid w:val="00687367"/>
    <w:rsid w:val="00693093"/>
    <w:rsid w:val="00694C9F"/>
    <w:rsid w:val="006972C0"/>
    <w:rsid w:val="006A2246"/>
    <w:rsid w:val="006A2DA7"/>
    <w:rsid w:val="006A6E69"/>
    <w:rsid w:val="006B0901"/>
    <w:rsid w:val="006B208E"/>
    <w:rsid w:val="006B31F0"/>
    <w:rsid w:val="006B6597"/>
    <w:rsid w:val="006C23B3"/>
    <w:rsid w:val="006C3D0F"/>
    <w:rsid w:val="006C79B7"/>
    <w:rsid w:val="006D0B11"/>
    <w:rsid w:val="006D632F"/>
    <w:rsid w:val="006D6D48"/>
    <w:rsid w:val="006E4365"/>
    <w:rsid w:val="006E5692"/>
    <w:rsid w:val="006E78B4"/>
    <w:rsid w:val="006F0C95"/>
    <w:rsid w:val="006F1796"/>
    <w:rsid w:val="006F1954"/>
    <w:rsid w:val="006F295D"/>
    <w:rsid w:val="006F4CE0"/>
    <w:rsid w:val="006F63A7"/>
    <w:rsid w:val="006F7B27"/>
    <w:rsid w:val="00701CEE"/>
    <w:rsid w:val="00704639"/>
    <w:rsid w:val="00705613"/>
    <w:rsid w:val="00706740"/>
    <w:rsid w:val="00706BF4"/>
    <w:rsid w:val="00706FD3"/>
    <w:rsid w:val="00707B8F"/>
    <w:rsid w:val="00710E9A"/>
    <w:rsid w:val="007132FF"/>
    <w:rsid w:val="00717BBC"/>
    <w:rsid w:val="007247D2"/>
    <w:rsid w:val="00731241"/>
    <w:rsid w:val="007322E6"/>
    <w:rsid w:val="00733A24"/>
    <w:rsid w:val="00734966"/>
    <w:rsid w:val="00735D95"/>
    <w:rsid w:val="00750446"/>
    <w:rsid w:val="00750453"/>
    <w:rsid w:val="00751091"/>
    <w:rsid w:val="00752C11"/>
    <w:rsid w:val="0075380E"/>
    <w:rsid w:val="00753908"/>
    <w:rsid w:val="0075746A"/>
    <w:rsid w:val="00760BB1"/>
    <w:rsid w:val="007636BE"/>
    <w:rsid w:val="0076411E"/>
    <w:rsid w:val="00764447"/>
    <w:rsid w:val="00765710"/>
    <w:rsid w:val="00765C7B"/>
    <w:rsid w:val="0076672A"/>
    <w:rsid w:val="00767C0F"/>
    <w:rsid w:val="00767FCF"/>
    <w:rsid w:val="00770C5F"/>
    <w:rsid w:val="00770CC9"/>
    <w:rsid w:val="007715E7"/>
    <w:rsid w:val="007716FD"/>
    <w:rsid w:val="00771BED"/>
    <w:rsid w:val="00772632"/>
    <w:rsid w:val="00772E33"/>
    <w:rsid w:val="00773511"/>
    <w:rsid w:val="00775CC5"/>
    <w:rsid w:val="007771B4"/>
    <w:rsid w:val="00782490"/>
    <w:rsid w:val="00783526"/>
    <w:rsid w:val="00783B05"/>
    <w:rsid w:val="00785741"/>
    <w:rsid w:val="00786BA5"/>
    <w:rsid w:val="00787386"/>
    <w:rsid w:val="00787724"/>
    <w:rsid w:val="00794DF5"/>
    <w:rsid w:val="007953F1"/>
    <w:rsid w:val="00796EF9"/>
    <w:rsid w:val="00797ECF"/>
    <w:rsid w:val="007A02CC"/>
    <w:rsid w:val="007A20E4"/>
    <w:rsid w:val="007A4A41"/>
    <w:rsid w:val="007A72DC"/>
    <w:rsid w:val="007A7C9D"/>
    <w:rsid w:val="007B2BD9"/>
    <w:rsid w:val="007B5504"/>
    <w:rsid w:val="007B5DA6"/>
    <w:rsid w:val="007C1789"/>
    <w:rsid w:val="007C1E60"/>
    <w:rsid w:val="007C1ED6"/>
    <w:rsid w:val="007C20C1"/>
    <w:rsid w:val="007C36E5"/>
    <w:rsid w:val="007C4108"/>
    <w:rsid w:val="007C6D1A"/>
    <w:rsid w:val="007C78AE"/>
    <w:rsid w:val="007D04A4"/>
    <w:rsid w:val="007D5319"/>
    <w:rsid w:val="007E2861"/>
    <w:rsid w:val="007E3AD9"/>
    <w:rsid w:val="007E4615"/>
    <w:rsid w:val="007F1040"/>
    <w:rsid w:val="007F274B"/>
    <w:rsid w:val="007F369A"/>
    <w:rsid w:val="007F36CF"/>
    <w:rsid w:val="007F48B8"/>
    <w:rsid w:val="007F5495"/>
    <w:rsid w:val="007F612A"/>
    <w:rsid w:val="007F65F6"/>
    <w:rsid w:val="008020B6"/>
    <w:rsid w:val="00802EDA"/>
    <w:rsid w:val="008058FE"/>
    <w:rsid w:val="00806501"/>
    <w:rsid w:val="008074D2"/>
    <w:rsid w:val="00812505"/>
    <w:rsid w:val="00821303"/>
    <w:rsid w:val="008214D9"/>
    <w:rsid w:val="008218DB"/>
    <w:rsid w:val="0082211D"/>
    <w:rsid w:val="00827314"/>
    <w:rsid w:val="00831789"/>
    <w:rsid w:val="00835FA1"/>
    <w:rsid w:val="0083617C"/>
    <w:rsid w:val="00841221"/>
    <w:rsid w:val="0085096A"/>
    <w:rsid w:val="00850D48"/>
    <w:rsid w:val="00850E6A"/>
    <w:rsid w:val="00851FC6"/>
    <w:rsid w:val="00855AE5"/>
    <w:rsid w:val="00856051"/>
    <w:rsid w:val="0085704D"/>
    <w:rsid w:val="00860177"/>
    <w:rsid w:val="00861E00"/>
    <w:rsid w:val="00862986"/>
    <w:rsid w:val="00863AEA"/>
    <w:rsid w:val="00865C6D"/>
    <w:rsid w:val="00874DA3"/>
    <w:rsid w:val="0087750F"/>
    <w:rsid w:val="00877875"/>
    <w:rsid w:val="00880CB0"/>
    <w:rsid w:val="00880E8D"/>
    <w:rsid w:val="008826BA"/>
    <w:rsid w:val="008839EB"/>
    <w:rsid w:val="00883C1B"/>
    <w:rsid w:val="008840EE"/>
    <w:rsid w:val="00884F80"/>
    <w:rsid w:val="00885417"/>
    <w:rsid w:val="008872E5"/>
    <w:rsid w:val="00887510"/>
    <w:rsid w:val="00890354"/>
    <w:rsid w:val="00890783"/>
    <w:rsid w:val="008958C6"/>
    <w:rsid w:val="008A3481"/>
    <w:rsid w:val="008A34EA"/>
    <w:rsid w:val="008A4AF3"/>
    <w:rsid w:val="008B0591"/>
    <w:rsid w:val="008B32CF"/>
    <w:rsid w:val="008B462D"/>
    <w:rsid w:val="008B4EC3"/>
    <w:rsid w:val="008B5497"/>
    <w:rsid w:val="008B6F04"/>
    <w:rsid w:val="008C2D29"/>
    <w:rsid w:val="008C675C"/>
    <w:rsid w:val="008C6B7C"/>
    <w:rsid w:val="008C73E4"/>
    <w:rsid w:val="008C7AD6"/>
    <w:rsid w:val="008D2D0E"/>
    <w:rsid w:val="008D3F95"/>
    <w:rsid w:val="008D4A2D"/>
    <w:rsid w:val="008E42CF"/>
    <w:rsid w:val="008E5252"/>
    <w:rsid w:val="008F22AE"/>
    <w:rsid w:val="008F26C3"/>
    <w:rsid w:val="008F5D56"/>
    <w:rsid w:val="0090045E"/>
    <w:rsid w:val="00902913"/>
    <w:rsid w:val="009068AC"/>
    <w:rsid w:val="00912129"/>
    <w:rsid w:val="00912E83"/>
    <w:rsid w:val="00912E9C"/>
    <w:rsid w:val="00913FAC"/>
    <w:rsid w:val="0091576C"/>
    <w:rsid w:val="00917317"/>
    <w:rsid w:val="0092182C"/>
    <w:rsid w:val="009220A9"/>
    <w:rsid w:val="00924DB5"/>
    <w:rsid w:val="00927664"/>
    <w:rsid w:val="00927759"/>
    <w:rsid w:val="009300C1"/>
    <w:rsid w:val="00930131"/>
    <w:rsid w:val="00935718"/>
    <w:rsid w:val="00935943"/>
    <w:rsid w:val="00940A04"/>
    <w:rsid w:val="00941245"/>
    <w:rsid w:val="00942CA8"/>
    <w:rsid w:val="00944EB2"/>
    <w:rsid w:val="009459B2"/>
    <w:rsid w:val="00945F8D"/>
    <w:rsid w:val="009461C1"/>
    <w:rsid w:val="009535B6"/>
    <w:rsid w:val="00954FCC"/>
    <w:rsid w:val="009614DD"/>
    <w:rsid w:val="00961DF3"/>
    <w:rsid w:val="00962AAA"/>
    <w:rsid w:val="009641C4"/>
    <w:rsid w:val="00965FF3"/>
    <w:rsid w:val="009671BB"/>
    <w:rsid w:val="00967D30"/>
    <w:rsid w:val="00970067"/>
    <w:rsid w:val="009705BE"/>
    <w:rsid w:val="00971A69"/>
    <w:rsid w:val="0097219F"/>
    <w:rsid w:val="00973350"/>
    <w:rsid w:val="00976178"/>
    <w:rsid w:val="00976A0D"/>
    <w:rsid w:val="00976BDC"/>
    <w:rsid w:val="00983DB0"/>
    <w:rsid w:val="00984C12"/>
    <w:rsid w:val="009869D5"/>
    <w:rsid w:val="00991C6B"/>
    <w:rsid w:val="00991E87"/>
    <w:rsid w:val="00995091"/>
    <w:rsid w:val="0099711F"/>
    <w:rsid w:val="009A1DFE"/>
    <w:rsid w:val="009A22A8"/>
    <w:rsid w:val="009A3878"/>
    <w:rsid w:val="009A3D87"/>
    <w:rsid w:val="009A561D"/>
    <w:rsid w:val="009B1FC5"/>
    <w:rsid w:val="009C3AAA"/>
    <w:rsid w:val="009D188B"/>
    <w:rsid w:val="009D5139"/>
    <w:rsid w:val="009D5A8A"/>
    <w:rsid w:val="009D64C3"/>
    <w:rsid w:val="009D7E83"/>
    <w:rsid w:val="009E1BD2"/>
    <w:rsid w:val="009E31EC"/>
    <w:rsid w:val="009E4374"/>
    <w:rsid w:val="009E6C7E"/>
    <w:rsid w:val="009E7FBF"/>
    <w:rsid w:val="009F3042"/>
    <w:rsid w:val="009F39E2"/>
    <w:rsid w:val="009F6459"/>
    <w:rsid w:val="009F6E43"/>
    <w:rsid w:val="009F77E9"/>
    <w:rsid w:val="009F7BA3"/>
    <w:rsid w:val="00A07FAF"/>
    <w:rsid w:val="00A1005C"/>
    <w:rsid w:val="00A10B98"/>
    <w:rsid w:val="00A10E83"/>
    <w:rsid w:val="00A10EDC"/>
    <w:rsid w:val="00A126F7"/>
    <w:rsid w:val="00A1292B"/>
    <w:rsid w:val="00A14EFD"/>
    <w:rsid w:val="00A1574C"/>
    <w:rsid w:val="00A2198C"/>
    <w:rsid w:val="00A23530"/>
    <w:rsid w:val="00A239FA"/>
    <w:rsid w:val="00A268AD"/>
    <w:rsid w:val="00A30328"/>
    <w:rsid w:val="00A304ED"/>
    <w:rsid w:val="00A31DBC"/>
    <w:rsid w:val="00A33D0A"/>
    <w:rsid w:val="00A34A96"/>
    <w:rsid w:val="00A363B6"/>
    <w:rsid w:val="00A42862"/>
    <w:rsid w:val="00A471F3"/>
    <w:rsid w:val="00A52116"/>
    <w:rsid w:val="00A522D7"/>
    <w:rsid w:val="00A52F35"/>
    <w:rsid w:val="00A53D8B"/>
    <w:rsid w:val="00A5590C"/>
    <w:rsid w:val="00A60097"/>
    <w:rsid w:val="00A6215A"/>
    <w:rsid w:val="00A63BB7"/>
    <w:rsid w:val="00A64E05"/>
    <w:rsid w:val="00A70C38"/>
    <w:rsid w:val="00A725C2"/>
    <w:rsid w:val="00A726F3"/>
    <w:rsid w:val="00A755BE"/>
    <w:rsid w:val="00A7683B"/>
    <w:rsid w:val="00A768FD"/>
    <w:rsid w:val="00A76CAC"/>
    <w:rsid w:val="00A80D77"/>
    <w:rsid w:val="00A81BB7"/>
    <w:rsid w:val="00A82054"/>
    <w:rsid w:val="00A82D68"/>
    <w:rsid w:val="00A835D4"/>
    <w:rsid w:val="00A8385A"/>
    <w:rsid w:val="00A90103"/>
    <w:rsid w:val="00A902A9"/>
    <w:rsid w:val="00A90814"/>
    <w:rsid w:val="00A92483"/>
    <w:rsid w:val="00AA12F5"/>
    <w:rsid w:val="00AA3C08"/>
    <w:rsid w:val="00AA3C84"/>
    <w:rsid w:val="00AA59D1"/>
    <w:rsid w:val="00AB0A0D"/>
    <w:rsid w:val="00AB4DA1"/>
    <w:rsid w:val="00AC04D2"/>
    <w:rsid w:val="00AC44FB"/>
    <w:rsid w:val="00AC4F93"/>
    <w:rsid w:val="00AC543A"/>
    <w:rsid w:val="00AC5ACD"/>
    <w:rsid w:val="00AC7E7C"/>
    <w:rsid w:val="00AD02BF"/>
    <w:rsid w:val="00AD4C38"/>
    <w:rsid w:val="00AE241E"/>
    <w:rsid w:val="00AE5664"/>
    <w:rsid w:val="00AF12E8"/>
    <w:rsid w:val="00AF1A3E"/>
    <w:rsid w:val="00AF32F7"/>
    <w:rsid w:val="00AF34F1"/>
    <w:rsid w:val="00AF37DC"/>
    <w:rsid w:val="00AF77B7"/>
    <w:rsid w:val="00B00429"/>
    <w:rsid w:val="00B03EEF"/>
    <w:rsid w:val="00B061B7"/>
    <w:rsid w:val="00B10DEB"/>
    <w:rsid w:val="00B10FE0"/>
    <w:rsid w:val="00B11510"/>
    <w:rsid w:val="00B12071"/>
    <w:rsid w:val="00B17DE9"/>
    <w:rsid w:val="00B17E13"/>
    <w:rsid w:val="00B2293F"/>
    <w:rsid w:val="00B23D99"/>
    <w:rsid w:val="00B23E7E"/>
    <w:rsid w:val="00B24BAE"/>
    <w:rsid w:val="00B255DB"/>
    <w:rsid w:val="00B262B6"/>
    <w:rsid w:val="00B265EC"/>
    <w:rsid w:val="00B31119"/>
    <w:rsid w:val="00B3209D"/>
    <w:rsid w:val="00B33764"/>
    <w:rsid w:val="00B347AD"/>
    <w:rsid w:val="00B37516"/>
    <w:rsid w:val="00B37573"/>
    <w:rsid w:val="00B4075A"/>
    <w:rsid w:val="00B40DC9"/>
    <w:rsid w:val="00B442B5"/>
    <w:rsid w:val="00B45187"/>
    <w:rsid w:val="00B46564"/>
    <w:rsid w:val="00B466F1"/>
    <w:rsid w:val="00B46DD9"/>
    <w:rsid w:val="00B46EAD"/>
    <w:rsid w:val="00B50D7C"/>
    <w:rsid w:val="00B51069"/>
    <w:rsid w:val="00B52B6D"/>
    <w:rsid w:val="00B55418"/>
    <w:rsid w:val="00B5548D"/>
    <w:rsid w:val="00B55D0A"/>
    <w:rsid w:val="00B5734E"/>
    <w:rsid w:val="00B57B45"/>
    <w:rsid w:val="00B6126F"/>
    <w:rsid w:val="00B616A9"/>
    <w:rsid w:val="00B62090"/>
    <w:rsid w:val="00B628D5"/>
    <w:rsid w:val="00B63D0A"/>
    <w:rsid w:val="00B661D8"/>
    <w:rsid w:val="00B66B27"/>
    <w:rsid w:val="00B70DBD"/>
    <w:rsid w:val="00B7312A"/>
    <w:rsid w:val="00B735D7"/>
    <w:rsid w:val="00B7446D"/>
    <w:rsid w:val="00B74CE0"/>
    <w:rsid w:val="00B7739F"/>
    <w:rsid w:val="00B84694"/>
    <w:rsid w:val="00B84DA4"/>
    <w:rsid w:val="00B86124"/>
    <w:rsid w:val="00B87900"/>
    <w:rsid w:val="00B96749"/>
    <w:rsid w:val="00BA1927"/>
    <w:rsid w:val="00BA5631"/>
    <w:rsid w:val="00BB110D"/>
    <w:rsid w:val="00BB3A90"/>
    <w:rsid w:val="00BB3AD1"/>
    <w:rsid w:val="00BB4408"/>
    <w:rsid w:val="00BB6807"/>
    <w:rsid w:val="00BC04B0"/>
    <w:rsid w:val="00BC5F69"/>
    <w:rsid w:val="00BD082A"/>
    <w:rsid w:val="00BD32F1"/>
    <w:rsid w:val="00BD3481"/>
    <w:rsid w:val="00BD37D5"/>
    <w:rsid w:val="00BD40D3"/>
    <w:rsid w:val="00BD5798"/>
    <w:rsid w:val="00BD6D6A"/>
    <w:rsid w:val="00BD7241"/>
    <w:rsid w:val="00BE0D4A"/>
    <w:rsid w:val="00BE29B0"/>
    <w:rsid w:val="00BE398F"/>
    <w:rsid w:val="00BE3C13"/>
    <w:rsid w:val="00BE465C"/>
    <w:rsid w:val="00BE5F2E"/>
    <w:rsid w:val="00BF0FF4"/>
    <w:rsid w:val="00BF489D"/>
    <w:rsid w:val="00BF4952"/>
    <w:rsid w:val="00BF5FF5"/>
    <w:rsid w:val="00BF7137"/>
    <w:rsid w:val="00BF73B5"/>
    <w:rsid w:val="00C007D8"/>
    <w:rsid w:val="00C0121A"/>
    <w:rsid w:val="00C031F2"/>
    <w:rsid w:val="00C056A7"/>
    <w:rsid w:val="00C05D0D"/>
    <w:rsid w:val="00C137F2"/>
    <w:rsid w:val="00C14DBC"/>
    <w:rsid w:val="00C154E1"/>
    <w:rsid w:val="00C15571"/>
    <w:rsid w:val="00C1758D"/>
    <w:rsid w:val="00C212AF"/>
    <w:rsid w:val="00C263E2"/>
    <w:rsid w:val="00C26BE8"/>
    <w:rsid w:val="00C3143F"/>
    <w:rsid w:val="00C322D4"/>
    <w:rsid w:val="00C35AAC"/>
    <w:rsid w:val="00C3659D"/>
    <w:rsid w:val="00C40468"/>
    <w:rsid w:val="00C4199C"/>
    <w:rsid w:val="00C4441F"/>
    <w:rsid w:val="00C454E9"/>
    <w:rsid w:val="00C459E4"/>
    <w:rsid w:val="00C47E91"/>
    <w:rsid w:val="00C50ABB"/>
    <w:rsid w:val="00C5378F"/>
    <w:rsid w:val="00C553B3"/>
    <w:rsid w:val="00C56BAB"/>
    <w:rsid w:val="00C57A3B"/>
    <w:rsid w:val="00C57C12"/>
    <w:rsid w:val="00C615EC"/>
    <w:rsid w:val="00C64C12"/>
    <w:rsid w:val="00C65994"/>
    <w:rsid w:val="00C65FB8"/>
    <w:rsid w:val="00C721D7"/>
    <w:rsid w:val="00C736BE"/>
    <w:rsid w:val="00C75E27"/>
    <w:rsid w:val="00C760A2"/>
    <w:rsid w:val="00C76731"/>
    <w:rsid w:val="00C772A3"/>
    <w:rsid w:val="00C80443"/>
    <w:rsid w:val="00C80F05"/>
    <w:rsid w:val="00C84F2E"/>
    <w:rsid w:val="00C92DAA"/>
    <w:rsid w:val="00C92F57"/>
    <w:rsid w:val="00C94B33"/>
    <w:rsid w:val="00C95F38"/>
    <w:rsid w:val="00C96801"/>
    <w:rsid w:val="00C972FE"/>
    <w:rsid w:val="00CA145C"/>
    <w:rsid w:val="00CA44A4"/>
    <w:rsid w:val="00CA44B7"/>
    <w:rsid w:val="00CA5CC4"/>
    <w:rsid w:val="00CA6A6C"/>
    <w:rsid w:val="00CA77AB"/>
    <w:rsid w:val="00CA7A6E"/>
    <w:rsid w:val="00CB2FF6"/>
    <w:rsid w:val="00CB78EF"/>
    <w:rsid w:val="00CC0184"/>
    <w:rsid w:val="00CC10B3"/>
    <w:rsid w:val="00CC1AA9"/>
    <w:rsid w:val="00CC2024"/>
    <w:rsid w:val="00CC280D"/>
    <w:rsid w:val="00CC44D5"/>
    <w:rsid w:val="00CC59D4"/>
    <w:rsid w:val="00CC605E"/>
    <w:rsid w:val="00CC6B69"/>
    <w:rsid w:val="00CC7D6A"/>
    <w:rsid w:val="00CD2844"/>
    <w:rsid w:val="00CD334E"/>
    <w:rsid w:val="00CD35CE"/>
    <w:rsid w:val="00CD3B20"/>
    <w:rsid w:val="00CD4138"/>
    <w:rsid w:val="00CD5C13"/>
    <w:rsid w:val="00CD6F0C"/>
    <w:rsid w:val="00CD7CD4"/>
    <w:rsid w:val="00CE42B4"/>
    <w:rsid w:val="00CE72BC"/>
    <w:rsid w:val="00CF2DF2"/>
    <w:rsid w:val="00CF6E13"/>
    <w:rsid w:val="00CF72D2"/>
    <w:rsid w:val="00CF740F"/>
    <w:rsid w:val="00D04C2F"/>
    <w:rsid w:val="00D05FB9"/>
    <w:rsid w:val="00D0656E"/>
    <w:rsid w:val="00D100C6"/>
    <w:rsid w:val="00D1772C"/>
    <w:rsid w:val="00D21343"/>
    <w:rsid w:val="00D23F34"/>
    <w:rsid w:val="00D24F32"/>
    <w:rsid w:val="00D31E35"/>
    <w:rsid w:val="00D33967"/>
    <w:rsid w:val="00D41A90"/>
    <w:rsid w:val="00D47CC3"/>
    <w:rsid w:val="00D5006A"/>
    <w:rsid w:val="00D51E73"/>
    <w:rsid w:val="00D546B3"/>
    <w:rsid w:val="00D54F3B"/>
    <w:rsid w:val="00D57220"/>
    <w:rsid w:val="00D5797B"/>
    <w:rsid w:val="00D61D0E"/>
    <w:rsid w:val="00D624BE"/>
    <w:rsid w:val="00D64AE7"/>
    <w:rsid w:val="00D64B68"/>
    <w:rsid w:val="00D656B5"/>
    <w:rsid w:val="00D676E6"/>
    <w:rsid w:val="00D72D36"/>
    <w:rsid w:val="00D73ADB"/>
    <w:rsid w:val="00D77793"/>
    <w:rsid w:val="00D806F3"/>
    <w:rsid w:val="00D82C50"/>
    <w:rsid w:val="00D8322C"/>
    <w:rsid w:val="00D83E58"/>
    <w:rsid w:val="00D8421A"/>
    <w:rsid w:val="00D86707"/>
    <w:rsid w:val="00D87473"/>
    <w:rsid w:val="00D92FC2"/>
    <w:rsid w:val="00D951C1"/>
    <w:rsid w:val="00D958FA"/>
    <w:rsid w:val="00D95DA1"/>
    <w:rsid w:val="00D963CA"/>
    <w:rsid w:val="00DA01D5"/>
    <w:rsid w:val="00DA0ACF"/>
    <w:rsid w:val="00DA0DE3"/>
    <w:rsid w:val="00DA150A"/>
    <w:rsid w:val="00DA37B1"/>
    <w:rsid w:val="00DA38BC"/>
    <w:rsid w:val="00DA4A02"/>
    <w:rsid w:val="00DA6ABB"/>
    <w:rsid w:val="00DA79F8"/>
    <w:rsid w:val="00DB2107"/>
    <w:rsid w:val="00DB6DE6"/>
    <w:rsid w:val="00DC02E4"/>
    <w:rsid w:val="00DC0C41"/>
    <w:rsid w:val="00DC3A07"/>
    <w:rsid w:val="00DC464F"/>
    <w:rsid w:val="00DC4908"/>
    <w:rsid w:val="00DC4B8B"/>
    <w:rsid w:val="00DC57DB"/>
    <w:rsid w:val="00DC780A"/>
    <w:rsid w:val="00DD29E9"/>
    <w:rsid w:val="00DD4B30"/>
    <w:rsid w:val="00DD5792"/>
    <w:rsid w:val="00DD5855"/>
    <w:rsid w:val="00DD63F6"/>
    <w:rsid w:val="00DE1C6D"/>
    <w:rsid w:val="00DE1DBC"/>
    <w:rsid w:val="00DE2777"/>
    <w:rsid w:val="00DE4764"/>
    <w:rsid w:val="00DE4E10"/>
    <w:rsid w:val="00DE5725"/>
    <w:rsid w:val="00DE72FD"/>
    <w:rsid w:val="00DE7ED9"/>
    <w:rsid w:val="00DF0BA8"/>
    <w:rsid w:val="00DF1700"/>
    <w:rsid w:val="00DF76D2"/>
    <w:rsid w:val="00E00396"/>
    <w:rsid w:val="00E009DA"/>
    <w:rsid w:val="00E01BD6"/>
    <w:rsid w:val="00E0263B"/>
    <w:rsid w:val="00E02E3A"/>
    <w:rsid w:val="00E02F65"/>
    <w:rsid w:val="00E100FC"/>
    <w:rsid w:val="00E10485"/>
    <w:rsid w:val="00E11A1B"/>
    <w:rsid w:val="00E1343F"/>
    <w:rsid w:val="00E14054"/>
    <w:rsid w:val="00E15D8C"/>
    <w:rsid w:val="00E17D72"/>
    <w:rsid w:val="00E22B3F"/>
    <w:rsid w:val="00E2605B"/>
    <w:rsid w:val="00E26296"/>
    <w:rsid w:val="00E26E9C"/>
    <w:rsid w:val="00E30640"/>
    <w:rsid w:val="00E3333E"/>
    <w:rsid w:val="00E34D0A"/>
    <w:rsid w:val="00E40073"/>
    <w:rsid w:val="00E41832"/>
    <w:rsid w:val="00E43AC7"/>
    <w:rsid w:val="00E536E8"/>
    <w:rsid w:val="00E54C89"/>
    <w:rsid w:val="00E57AA1"/>
    <w:rsid w:val="00E621D0"/>
    <w:rsid w:val="00E6297D"/>
    <w:rsid w:val="00E63301"/>
    <w:rsid w:val="00E64461"/>
    <w:rsid w:val="00E649D2"/>
    <w:rsid w:val="00E66502"/>
    <w:rsid w:val="00E725BC"/>
    <w:rsid w:val="00E731C6"/>
    <w:rsid w:val="00E7592F"/>
    <w:rsid w:val="00E80A44"/>
    <w:rsid w:val="00E81967"/>
    <w:rsid w:val="00E90D31"/>
    <w:rsid w:val="00E915F8"/>
    <w:rsid w:val="00E9394F"/>
    <w:rsid w:val="00EA05A0"/>
    <w:rsid w:val="00EA42B8"/>
    <w:rsid w:val="00EA51D4"/>
    <w:rsid w:val="00EA6464"/>
    <w:rsid w:val="00EB1DE8"/>
    <w:rsid w:val="00EB3A34"/>
    <w:rsid w:val="00EB50C9"/>
    <w:rsid w:val="00EB707E"/>
    <w:rsid w:val="00EC1136"/>
    <w:rsid w:val="00ED0F77"/>
    <w:rsid w:val="00ED4353"/>
    <w:rsid w:val="00EE1C1A"/>
    <w:rsid w:val="00EE2F92"/>
    <w:rsid w:val="00EE443D"/>
    <w:rsid w:val="00EE583A"/>
    <w:rsid w:val="00EF01C7"/>
    <w:rsid w:val="00EF1772"/>
    <w:rsid w:val="00EF1A68"/>
    <w:rsid w:val="00EF325E"/>
    <w:rsid w:val="00EF4132"/>
    <w:rsid w:val="00EF787B"/>
    <w:rsid w:val="00F100E6"/>
    <w:rsid w:val="00F10F09"/>
    <w:rsid w:val="00F126BA"/>
    <w:rsid w:val="00F15A98"/>
    <w:rsid w:val="00F23E83"/>
    <w:rsid w:val="00F242EF"/>
    <w:rsid w:val="00F25C63"/>
    <w:rsid w:val="00F25D3A"/>
    <w:rsid w:val="00F3084A"/>
    <w:rsid w:val="00F34536"/>
    <w:rsid w:val="00F37A25"/>
    <w:rsid w:val="00F40081"/>
    <w:rsid w:val="00F449C3"/>
    <w:rsid w:val="00F4621A"/>
    <w:rsid w:val="00F511E7"/>
    <w:rsid w:val="00F52702"/>
    <w:rsid w:val="00F52E70"/>
    <w:rsid w:val="00F54808"/>
    <w:rsid w:val="00F552A1"/>
    <w:rsid w:val="00F562B2"/>
    <w:rsid w:val="00F56422"/>
    <w:rsid w:val="00F62165"/>
    <w:rsid w:val="00F63A97"/>
    <w:rsid w:val="00F646FB"/>
    <w:rsid w:val="00F64BD1"/>
    <w:rsid w:val="00F65627"/>
    <w:rsid w:val="00F73C7F"/>
    <w:rsid w:val="00F76A74"/>
    <w:rsid w:val="00F80845"/>
    <w:rsid w:val="00F8175D"/>
    <w:rsid w:val="00F83A69"/>
    <w:rsid w:val="00F8428B"/>
    <w:rsid w:val="00F855C9"/>
    <w:rsid w:val="00F866CA"/>
    <w:rsid w:val="00F9025B"/>
    <w:rsid w:val="00F91529"/>
    <w:rsid w:val="00F915F0"/>
    <w:rsid w:val="00F94437"/>
    <w:rsid w:val="00F96DE4"/>
    <w:rsid w:val="00F97B3F"/>
    <w:rsid w:val="00FA01F6"/>
    <w:rsid w:val="00FA2521"/>
    <w:rsid w:val="00FA3393"/>
    <w:rsid w:val="00FA4D1E"/>
    <w:rsid w:val="00FA58BE"/>
    <w:rsid w:val="00FA5E86"/>
    <w:rsid w:val="00FA61D2"/>
    <w:rsid w:val="00FB23C5"/>
    <w:rsid w:val="00FB28D2"/>
    <w:rsid w:val="00FB36E6"/>
    <w:rsid w:val="00FB4584"/>
    <w:rsid w:val="00FB4BFC"/>
    <w:rsid w:val="00FD097B"/>
    <w:rsid w:val="00FD2C3B"/>
    <w:rsid w:val="00FE0672"/>
    <w:rsid w:val="00FE0933"/>
    <w:rsid w:val="00FE1F5C"/>
    <w:rsid w:val="00FE24FF"/>
    <w:rsid w:val="00FE42EB"/>
    <w:rsid w:val="00FE4640"/>
    <w:rsid w:val="00FE5B6F"/>
    <w:rsid w:val="00FE72A3"/>
    <w:rsid w:val="00FF2DD5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2D2CFB"/>
  <w15:docId w15:val="{12035C8B-D710-41CD-84B0-F8AA13A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99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99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14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character" w:customStyle="1" w:styleId="WW-FootnoteReference2">
    <w:name w:val="WW-Footnote Reference2"/>
    <w:rsid w:val="00967D30"/>
    <w:rPr>
      <w:vertAlign w:val="superscript"/>
    </w:rPr>
  </w:style>
  <w:style w:type="character" w:customStyle="1" w:styleId="WW-FootnoteReference9">
    <w:name w:val="WW-Footnote Reference9"/>
    <w:rsid w:val="00967D30"/>
    <w:rPr>
      <w:vertAlign w:val="superscript"/>
    </w:rPr>
  </w:style>
  <w:style w:type="character" w:customStyle="1" w:styleId="af5">
    <w:name w:val="Σύμβολο υποσημείωσης"/>
    <w:rsid w:val="005F460B"/>
    <w:rPr>
      <w:vertAlign w:val="superscript"/>
    </w:rPr>
  </w:style>
  <w:style w:type="character" w:customStyle="1" w:styleId="WW-FootnoteReference15">
    <w:name w:val="WW-Footnote Reference15"/>
    <w:rsid w:val="005F460B"/>
    <w:rPr>
      <w:vertAlign w:val="superscript"/>
    </w:rPr>
  </w:style>
  <w:style w:type="paragraph" w:styleId="af6">
    <w:name w:val="footnote text"/>
    <w:basedOn w:val="a"/>
    <w:link w:val="Char9"/>
    <w:rsid w:val="005F460B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5F460B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5F460B"/>
    <w:pPr>
      <w:widowControl w:val="0"/>
      <w:suppressAutoHyphens/>
      <w:textAlignment w:val="baseline"/>
    </w:pPr>
    <w:rPr>
      <w:rFonts w:eastAsia="SimSun" w:cs="Lucida Sans"/>
      <w:kern w:val="1"/>
      <w:lang w:eastAsia="hi-IN" w:bidi="hi-IN"/>
    </w:rPr>
  </w:style>
  <w:style w:type="character" w:styleId="af7">
    <w:name w:val="Unresolved Mention"/>
    <w:basedOn w:val="a0"/>
    <w:uiPriority w:val="99"/>
    <w:semiHidden/>
    <w:unhideWhenUsed/>
    <w:rsid w:val="001B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9260-61CA-4389-BCDB-4210C94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4</cp:revision>
  <cp:lastPrinted>2021-08-31T12:21:00Z</cp:lastPrinted>
  <dcterms:created xsi:type="dcterms:W3CDTF">2022-05-12T11:33:00Z</dcterms:created>
  <dcterms:modified xsi:type="dcterms:W3CDTF">2022-05-12T12:57:00Z</dcterms:modified>
</cp:coreProperties>
</file>