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AF0" w:rsidRDefault="00955AF0" w:rsidP="00955AF0">
      <w:pPr>
        <w:pStyle w:val="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  <w:r w:rsidRPr="0023570C">
        <w:rPr>
          <w:rFonts w:asciiTheme="minorHAnsi" w:hAnsiTheme="minorHAnsi"/>
          <w:sz w:val="28"/>
          <w:szCs w:val="28"/>
        </w:rPr>
        <w:t xml:space="preserve">ΠΑΡΑΡΤΗΜΑ Δ’ </w:t>
      </w:r>
      <w:r>
        <w:rPr>
          <w:rFonts w:asciiTheme="minorHAnsi" w:hAnsiTheme="minorHAnsi"/>
          <w:sz w:val="28"/>
          <w:szCs w:val="28"/>
        </w:rPr>
        <w:t>ΤΗΣ ΥΠ΄ΑΡΙΘΜ 4803/5.8.2021 ΔΙΑΚΗΡΥΞΗΣ</w:t>
      </w:r>
    </w:p>
    <w:p w:rsidR="00955AF0" w:rsidRPr="0023570C" w:rsidRDefault="00955AF0" w:rsidP="00955AF0">
      <w:pPr>
        <w:pStyle w:val="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  <w:bookmarkStart w:id="0" w:name="_GoBack"/>
      <w:bookmarkEnd w:id="0"/>
      <w:r w:rsidRPr="0023570C">
        <w:rPr>
          <w:rFonts w:asciiTheme="minorHAnsi" w:hAnsiTheme="minorHAnsi"/>
          <w:sz w:val="28"/>
          <w:szCs w:val="28"/>
        </w:rPr>
        <w:t>«ΥΠΟΔΕΙΓΜΑ ΟΙΚΟΝΟΜΙΚΗΣ ΠΡΟΣΦΟΡΑΣ»</w:t>
      </w:r>
    </w:p>
    <w:p w:rsidR="00955AF0" w:rsidRPr="00D008FA" w:rsidRDefault="00955AF0" w:rsidP="00955AF0">
      <w:pPr>
        <w:ind w:firstLine="0"/>
        <w:rPr>
          <w:rFonts w:asciiTheme="minorHAnsi" w:hAnsiTheme="minorHAnsi"/>
          <w:b/>
          <w:sz w:val="28"/>
          <w:szCs w:val="28"/>
        </w:rPr>
      </w:pPr>
      <w:r w:rsidRPr="00D008FA">
        <w:rPr>
          <w:rFonts w:asciiTheme="minorHAnsi" w:hAnsiTheme="minorHAnsi"/>
          <w:b/>
          <w:sz w:val="28"/>
          <w:szCs w:val="28"/>
        </w:rPr>
        <w:t>ΠΡΟΣ ΠΟΛΥΤΕΧΝΕΙΟ ΚΡΗΤΗΣ</w:t>
      </w:r>
    </w:p>
    <w:p w:rsidR="00955AF0" w:rsidRPr="00D008FA" w:rsidRDefault="00955AF0" w:rsidP="00955AF0">
      <w:pPr>
        <w:ind w:firstLine="0"/>
        <w:rPr>
          <w:rFonts w:asciiTheme="minorHAnsi" w:hAnsiTheme="minorHAnsi"/>
          <w:b/>
          <w:sz w:val="28"/>
          <w:szCs w:val="28"/>
          <w:u w:val="single"/>
        </w:rPr>
      </w:pPr>
      <w:r w:rsidRPr="00D008FA">
        <w:rPr>
          <w:rFonts w:asciiTheme="minorHAnsi" w:hAnsiTheme="minorHAnsi"/>
          <w:b/>
          <w:sz w:val="28"/>
          <w:szCs w:val="28"/>
          <w:u w:val="single"/>
        </w:rPr>
        <w:t xml:space="preserve">ΟΙΚΟΝΟΜΙΚΗ ΠΡΟΣΦΟΡΑ </w:t>
      </w:r>
    </w:p>
    <w:p w:rsidR="00955AF0" w:rsidRPr="0023570C" w:rsidRDefault="00955AF0" w:rsidP="00955AF0">
      <w:pPr>
        <w:ind w:firstLine="0"/>
        <w:rPr>
          <w:rFonts w:asciiTheme="minorHAnsi" w:hAnsiTheme="minorHAnsi"/>
          <w:sz w:val="28"/>
          <w:szCs w:val="28"/>
        </w:rPr>
      </w:pPr>
      <w:r w:rsidRPr="0023570C">
        <w:rPr>
          <w:rFonts w:asciiTheme="minorHAnsi" w:hAnsiTheme="minorHAnsi"/>
          <w:sz w:val="28"/>
          <w:szCs w:val="28"/>
        </w:rPr>
        <w:t xml:space="preserve">Για τον συνοπτικό διαγωνισμό με ανοικτές διαδικασίες, σφραγισμένες προφορές και κριτήριο ανάθεσης την πλέον συμφέρουσα από οικονομική άποψη προσφορά βάσει τιμής για την προμήθεια </w:t>
      </w:r>
      <w:r>
        <w:rPr>
          <w:rFonts w:asciiTheme="minorHAnsi" w:hAnsiTheme="minorHAnsi"/>
          <w:sz w:val="28"/>
          <w:szCs w:val="28"/>
        </w:rPr>
        <w:t xml:space="preserve">εξήντα τριών (63) κλιματιστικών </w:t>
      </w:r>
      <w:r w:rsidRPr="0023570C">
        <w:rPr>
          <w:rFonts w:asciiTheme="minorHAnsi" w:hAnsiTheme="minorHAnsi"/>
          <w:sz w:val="28"/>
          <w:szCs w:val="28"/>
        </w:rPr>
        <w:t xml:space="preserve">σύμφωνα με την </w:t>
      </w:r>
      <w:proofErr w:type="spellStart"/>
      <w:r w:rsidRPr="0023570C">
        <w:rPr>
          <w:rFonts w:asciiTheme="minorHAnsi" w:hAnsiTheme="minorHAnsi"/>
          <w:sz w:val="28"/>
          <w:szCs w:val="28"/>
        </w:rPr>
        <w:t>υπ΄αριθμ</w:t>
      </w:r>
      <w:proofErr w:type="spellEnd"/>
      <w:r w:rsidRPr="0023570C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4803/5.8.2021</w:t>
      </w:r>
      <w:r w:rsidRPr="0023570C">
        <w:rPr>
          <w:rFonts w:asciiTheme="minorHAnsi" w:hAnsiTheme="minorHAnsi"/>
          <w:sz w:val="28"/>
          <w:szCs w:val="28"/>
        </w:rPr>
        <w:t xml:space="preserve"> διακήρυξη, εκτιμώμενης αξίας </w:t>
      </w:r>
      <w:bdo w:val="ltr">
        <w:r>
          <w:rPr>
            <w:rFonts w:asciiTheme="minorHAnsi" w:hAnsiTheme="minorHAnsi"/>
            <w:sz w:val="28"/>
            <w:szCs w:val="28"/>
          </w:rPr>
          <w:t xml:space="preserve">32.258,06 </w:t>
        </w:r>
        <w:r w:rsidRPr="0023570C">
          <w:rPr>
            <w:rFonts w:asciiTheme="minorHAnsi" w:hAnsiTheme="minorHAnsi"/>
            <w:sz w:val="28"/>
            <w:szCs w:val="28"/>
          </w:rPr>
          <w:t>€  πλέον ΦΠΑ</w:t>
        </w:r>
        <w:r w:rsidRPr="006F3B15">
          <w:rPr>
            <w:rFonts w:asciiTheme="minorHAnsi" w:hAnsiTheme="minorHAnsi"/>
            <w:sz w:val="28"/>
            <w:szCs w:val="28"/>
          </w:rPr>
          <w:t xml:space="preserve"> </w:t>
        </w:r>
        <w:r>
          <w:rPr>
            <w:rFonts w:asciiTheme="minorHAnsi" w:hAnsiTheme="minorHAnsi"/>
            <w:sz w:val="28"/>
            <w:szCs w:val="28"/>
          </w:rPr>
          <w:t xml:space="preserve">7.741,94 </w:t>
        </w:r>
        <w:r w:rsidRPr="0023570C">
          <w:rPr>
            <w:rFonts w:asciiTheme="minorHAnsi" w:hAnsiTheme="minorHAnsi"/>
            <w:sz w:val="28"/>
            <w:szCs w:val="28"/>
          </w:rPr>
          <w:t xml:space="preserve">€ ήτοι συνολικό ποσό </w:t>
        </w:r>
        <w:r>
          <w:rPr>
            <w:rFonts w:asciiTheme="minorHAnsi" w:hAnsiTheme="minorHAnsi"/>
            <w:sz w:val="28"/>
            <w:szCs w:val="28"/>
          </w:rPr>
          <w:t>4</w:t>
        </w:r>
        <w:r w:rsidRPr="0023570C">
          <w:rPr>
            <w:rFonts w:asciiTheme="minorHAnsi" w:hAnsiTheme="minorHAnsi"/>
            <w:sz w:val="28"/>
            <w:szCs w:val="28"/>
          </w:rPr>
          <w:t>0.000,00 €</w:t>
        </w:r>
        <w:r>
          <w:rPr>
            <w:rFonts w:asciiTheme="minorHAnsi" w:hAnsiTheme="minorHAnsi"/>
            <w:sz w:val="28"/>
            <w:szCs w:val="28"/>
          </w:rPr>
          <w:t xml:space="preserve"> </w:t>
        </w:r>
        <w:r w:rsidRPr="0023570C">
          <w:rPr>
            <w:rFonts w:asciiTheme="minorHAnsi" w:hAnsiTheme="minorHAnsi"/>
            <w:sz w:val="28"/>
            <w:szCs w:val="28"/>
          </w:rPr>
          <w:t>συμπεριλαμβανομένου ΦΠΑ,</w:t>
        </w:r>
        <w:r w:rsidRPr="006F3B15">
          <w:rPr>
            <w:rFonts w:asciiTheme="minorHAnsi" w:hAnsiTheme="minorHAnsi"/>
            <w:sz w:val="28"/>
            <w:szCs w:val="28"/>
          </w:rPr>
          <w:t xml:space="preserve"> </w:t>
        </w:r>
        <w:r w:rsidRPr="0023570C">
          <w:rPr>
            <w:rFonts w:asciiTheme="minorHAnsi" w:hAnsiTheme="minorHAnsi"/>
            <w:sz w:val="28"/>
            <w:szCs w:val="28"/>
          </w:rPr>
          <w:t>υποβάλλουμε την ακόλουθη οικονομική προσφορά, η οποία ισχύει για χρονικό διάστημα έξι (6) μηνών από την επόμενη διενέργειας του διαγωνισμού:</w:t>
        </w:r>
        <w:r>
          <w:t>‬</w:t>
        </w:r>
      </w:bdo>
    </w:p>
    <w:tbl>
      <w:tblPr>
        <w:tblW w:w="11579" w:type="dxa"/>
        <w:jc w:val="center"/>
        <w:tblLook w:val="04A0" w:firstRow="1" w:lastRow="0" w:firstColumn="1" w:lastColumn="0" w:noHBand="0" w:noVBand="1"/>
      </w:tblPr>
      <w:tblGrid>
        <w:gridCol w:w="2689"/>
        <w:gridCol w:w="1896"/>
        <w:gridCol w:w="2188"/>
        <w:gridCol w:w="2577"/>
        <w:gridCol w:w="2229"/>
      </w:tblGrid>
      <w:tr w:rsidR="00955AF0" w:rsidRPr="003F6ED2" w:rsidTr="005F5885">
        <w:trPr>
          <w:trHeight w:val="439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AF0" w:rsidRDefault="00955AF0" w:rsidP="005F5885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en-US"/>
              </w:rPr>
              <w:t>ΠΕΡΙΓΡΑΦΗ ΕΙΔΟΥΣ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F0" w:rsidRDefault="00955AF0" w:rsidP="005F588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en-US"/>
              </w:rPr>
              <w:t>ΜΟΝΑΔΑ ΜΕΤΡΗΣΗΣ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AF0" w:rsidRDefault="00955AF0" w:rsidP="005F588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en-US"/>
              </w:rPr>
              <w:t>ΑΙΤΟΥΜΕΝΗ ΠΟΣΟΤΗΤΑ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F0" w:rsidRDefault="00955AF0" w:rsidP="005F588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ΠΡΟΣΦΕΡΟΜΕΝΗ ΤΙΜΗ ΑΝΑ ΜΟΝΑΔΑ ΕΙΔΟΥΣ (χωρίς ΦΠΑ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F0" w:rsidRDefault="00955AF0" w:rsidP="005F5885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ΣΥΝΟΛΙΚΗ ΠΡΟΣΦΕΡΟΜΕΝΗ ΤΙΜΗ ΓΙΑ ΤΟ ΣΥΝΟΛΟ ΤΟΥ ΕΙΔΟΥΣ (χωρίς ΦΠΑ)</w:t>
            </w:r>
          </w:p>
        </w:tc>
      </w:tr>
      <w:tr w:rsidR="00955AF0" w:rsidTr="005F5885">
        <w:trPr>
          <w:trHeight w:val="30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5AF0" w:rsidRPr="00FD6303" w:rsidRDefault="00955AF0" w:rsidP="005F5885">
            <w:r>
              <w:t xml:space="preserve">Μονάδα </w:t>
            </w:r>
            <w:proofErr w:type="spellStart"/>
            <w:r w:rsidRPr="00C3178A">
              <w:t>Split</w:t>
            </w:r>
            <w:proofErr w:type="spellEnd"/>
            <w:r w:rsidRPr="00FD6303">
              <w:t xml:space="preserve"> 9.000</w:t>
            </w:r>
            <w:r w:rsidRPr="00C3178A">
              <w:t>BTU</w:t>
            </w:r>
            <w:r w:rsidRPr="00FD6303">
              <w:t>/</w:t>
            </w:r>
            <w:r w:rsidRPr="00C3178A">
              <w:t>H</w:t>
            </w:r>
          </w:p>
          <w:p w:rsidR="00955AF0" w:rsidRPr="00FD6303" w:rsidRDefault="00955AF0" w:rsidP="005F5885">
            <w:pPr>
              <w:rPr>
                <w:rFonts w:asciiTheme="minorHAnsi" w:hAnsiTheme="minorHAnsi"/>
                <w:lang w:eastAsia="en-US"/>
              </w:rPr>
            </w:pPr>
            <w:r w:rsidRPr="00FD6303">
              <w:rPr>
                <w:rFonts w:asciiTheme="minorHAnsi" w:hAnsiTheme="minorHAnsi"/>
                <w:lang w:eastAsia="en-US"/>
              </w:rPr>
              <w:t>Ενεργειακή κλάση Α+/</w:t>
            </w:r>
            <w:r w:rsidRPr="00560EEA">
              <w:rPr>
                <w:rFonts w:asciiTheme="minorHAnsi" w:hAnsiTheme="minorHAnsi"/>
                <w:lang w:eastAsia="en-US"/>
              </w:rPr>
              <w:t>A</w:t>
            </w:r>
            <w:r w:rsidRPr="00FD6303">
              <w:rPr>
                <w:rFonts w:asciiTheme="minorHAnsi" w:hAnsiTheme="minorHAnsi"/>
                <w:lang w:eastAsia="en-US"/>
              </w:rPr>
              <w:t>+</w:t>
            </w:r>
          </w:p>
          <w:p w:rsidR="00955AF0" w:rsidRPr="00FD6303" w:rsidRDefault="00955AF0" w:rsidP="005F5885">
            <w:pPr>
              <w:rPr>
                <w:rFonts w:asciiTheme="minorHAnsi" w:hAnsiTheme="minorHAnsi"/>
                <w:lang w:eastAsia="en-US"/>
              </w:rPr>
            </w:pPr>
            <w:r w:rsidRPr="00FD6303">
              <w:rPr>
                <w:rFonts w:asciiTheme="minorHAnsi" w:hAnsiTheme="minorHAnsi"/>
                <w:lang w:eastAsia="en-US"/>
              </w:rPr>
              <w:t>Προμήθεια και εγκατάσταση.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F0" w:rsidRPr="00560EEA" w:rsidRDefault="00955AF0" w:rsidP="005F588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ΤΕΜΑΧΙΟ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AF0" w:rsidRDefault="00955AF0" w:rsidP="005F588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7A1A15">
              <w:t>37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AF0" w:rsidRDefault="00955AF0" w:rsidP="005F588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......................</w:t>
            </w:r>
          </w:p>
          <w:p w:rsidR="00955AF0" w:rsidRDefault="00955AF0" w:rsidP="005F588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AF0" w:rsidRDefault="00955AF0" w:rsidP="005F588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......................</w:t>
            </w:r>
          </w:p>
          <w:p w:rsidR="00955AF0" w:rsidRDefault="00955AF0" w:rsidP="005F588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55AF0" w:rsidTr="005F5885">
        <w:trPr>
          <w:trHeight w:val="30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5AF0" w:rsidRPr="00560EEA" w:rsidRDefault="00955AF0" w:rsidP="005F5885">
            <w:r>
              <w:t xml:space="preserve">Μονάδα </w:t>
            </w:r>
            <w:proofErr w:type="spellStart"/>
            <w:r w:rsidRPr="00C3178A">
              <w:t>Split</w:t>
            </w:r>
            <w:proofErr w:type="spellEnd"/>
            <w:r w:rsidRPr="00560EEA">
              <w:t xml:space="preserve"> 12.000</w:t>
            </w:r>
            <w:r w:rsidRPr="00C3178A">
              <w:t>BTU</w:t>
            </w:r>
            <w:r w:rsidRPr="00560EEA">
              <w:t>/</w:t>
            </w:r>
            <w:r w:rsidRPr="00C3178A">
              <w:t>H</w:t>
            </w:r>
          </w:p>
          <w:p w:rsidR="00955AF0" w:rsidRPr="00560EEA" w:rsidRDefault="00955AF0" w:rsidP="005F5885">
            <w:pPr>
              <w:rPr>
                <w:rFonts w:asciiTheme="minorHAnsi" w:hAnsiTheme="minorHAnsi"/>
                <w:lang w:eastAsia="en-US"/>
              </w:rPr>
            </w:pPr>
            <w:r w:rsidRPr="00560EEA">
              <w:rPr>
                <w:rFonts w:asciiTheme="minorHAnsi" w:hAnsiTheme="minorHAnsi"/>
                <w:lang w:eastAsia="en-US"/>
              </w:rPr>
              <w:t>Ενεργειακή κλάση Α+/A+</w:t>
            </w:r>
          </w:p>
          <w:p w:rsidR="00955AF0" w:rsidRPr="00560EEA" w:rsidRDefault="00955AF0" w:rsidP="005F588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Προμήθεια και εγκατάσταση.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F0" w:rsidRPr="00560EEA" w:rsidRDefault="00955AF0" w:rsidP="005F5885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4F0AE6">
              <w:rPr>
                <w:rFonts w:asciiTheme="minorHAnsi" w:hAnsiTheme="minorHAnsi"/>
                <w:lang w:eastAsia="en-US"/>
              </w:rPr>
              <w:t>ΤΕΜΑΧΙΟ</w:t>
            </w:r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AF0" w:rsidRDefault="00955AF0" w:rsidP="005F588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7A1A15">
              <w:t>4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AF0" w:rsidRDefault="00955AF0" w:rsidP="005F588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......................</w:t>
            </w:r>
          </w:p>
          <w:p w:rsidR="00955AF0" w:rsidRDefault="00955AF0" w:rsidP="005F5885">
            <w:pPr>
              <w:jc w:val="center"/>
              <w:rPr>
                <w:lang w:eastAsia="en-US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AF0" w:rsidRDefault="00955AF0" w:rsidP="005F588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......................</w:t>
            </w:r>
          </w:p>
          <w:p w:rsidR="00955AF0" w:rsidRDefault="00955AF0" w:rsidP="005F5885">
            <w:pPr>
              <w:jc w:val="center"/>
              <w:rPr>
                <w:lang w:eastAsia="en-US"/>
              </w:rPr>
            </w:pPr>
          </w:p>
        </w:tc>
      </w:tr>
      <w:tr w:rsidR="00955AF0" w:rsidTr="005F5885">
        <w:trPr>
          <w:trHeight w:val="30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5AF0" w:rsidRPr="00F8569A" w:rsidRDefault="00955AF0" w:rsidP="005F5885">
            <w:r>
              <w:t xml:space="preserve">Μονάδα </w:t>
            </w:r>
            <w:proofErr w:type="spellStart"/>
            <w:r w:rsidRPr="00C3178A">
              <w:t>Split</w:t>
            </w:r>
            <w:proofErr w:type="spellEnd"/>
            <w:r w:rsidRPr="00F8569A">
              <w:t xml:space="preserve"> 18.000</w:t>
            </w:r>
            <w:r w:rsidRPr="00C3178A">
              <w:t>BTU</w:t>
            </w:r>
            <w:r w:rsidRPr="00F8569A">
              <w:t>/</w:t>
            </w:r>
            <w:r w:rsidRPr="00C3178A">
              <w:t>H</w:t>
            </w:r>
          </w:p>
          <w:p w:rsidR="00955AF0" w:rsidRPr="00FD6303" w:rsidRDefault="00955AF0" w:rsidP="005F5885">
            <w:pPr>
              <w:rPr>
                <w:rFonts w:asciiTheme="minorHAnsi" w:hAnsiTheme="minorHAnsi"/>
                <w:lang w:eastAsia="en-US"/>
              </w:rPr>
            </w:pPr>
            <w:r w:rsidRPr="00FD6303">
              <w:rPr>
                <w:rFonts w:asciiTheme="minorHAnsi" w:hAnsiTheme="minorHAnsi"/>
                <w:lang w:eastAsia="en-US"/>
              </w:rPr>
              <w:t>Ενεργειακή κλάση Α+/</w:t>
            </w:r>
            <w:r w:rsidRPr="00560EEA">
              <w:rPr>
                <w:rFonts w:asciiTheme="minorHAnsi" w:hAnsiTheme="minorHAnsi"/>
                <w:lang w:eastAsia="en-US"/>
              </w:rPr>
              <w:t>A</w:t>
            </w:r>
            <w:r w:rsidRPr="00FD6303">
              <w:rPr>
                <w:rFonts w:asciiTheme="minorHAnsi" w:hAnsiTheme="minorHAnsi"/>
                <w:lang w:eastAsia="en-US"/>
              </w:rPr>
              <w:t>+</w:t>
            </w:r>
          </w:p>
          <w:p w:rsidR="00955AF0" w:rsidRPr="00FD6303" w:rsidRDefault="00955AF0" w:rsidP="005F5885">
            <w:pPr>
              <w:rPr>
                <w:rFonts w:asciiTheme="minorHAnsi" w:hAnsiTheme="minorHAnsi"/>
                <w:lang w:eastAsia="en-US"/>
              </w:rPr>
            </w:pPr>
            <w:r w:rsidRPr="00FD6303">
              <w:rPr>
                <w:rFonts w:asciiTheme="minorHAnsi" w:hAnsiTheme="minorHAnsi"/>
                <w:lang w:eastAsia="en-US"/>
              </w:rPr>
              <w:t>Προμήθεια και εγκατάσταση.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F0" w:rsidRPr="00560EEA" w:rsidRDefault="00955AF0" w:rsidP="005F5885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4F0AE6">
              <w:rPr>
                <w:rFonts w:asciiTheme="minorHAnsi" w:hAnsiTheme="minorHAnsi"/>
                <w:lang w:eastAsia="en-US"/>
              </w:rPr>
              <w:t>ΤΕΜΑΧΙΟ</w:t>
            </w:r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AF0" w:rsidRDefault="00955AF0" w:rsidP="005F588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7A1A15">
              <w:t>12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AF0" w:rsidRDefault="00955AF0" w:rsidP="005F588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......................</w:t>
            </w:r>
          </w:p>
          <w:p w:rsidR="00955AF0" w:rsidRDefault="00955AF0" w:rsidP="005F5885">
            <w:pPr>
              <w:jc w:val="center"/>
              <w:rPr>
                <w:lang w:eastAsia="en-US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AF0" w:rsidRDefault="00955AF0" w:rsidP="005F588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......................</w:t>
            </w:r>
          </w:p>
          <w:p w:rsidR="00955AF0" w:rsidRDefault="00955AF0" w:rsidP="005F5885">
            <w:pPr>
              <w:jc w:val="center"/>
              <w:rPr>
                <w:lang w:eastAsia="en-US"/>
              </w:rPr>
            </w:pPr>
          </w:p>
        </w:tc>
      </w:tr>
      <w:tr w:rsidR="00955AF0" w:rsidTr="005F5885">
        <w:trPr>
          <w:trHeight w:val="30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5AF0" w:rsidRPr="00F8569A" w:rsidRDefault="00955AF0" w:rsidP="005F5885">
            <w:r>
              <w:t xml:space="preserve">Μονάδα </w:t>
            </w:r>
            <w:proofErr w:type="spellStart"/>
            <w:r w:rsidRPr="00C3178A">
              <w:t>Split</w:t>
            </w:r>
            <w:proofErr w:type="spellEnd"/>
            <w:r w:rsidRPr="00F8569A">
              <w:t xml:space="preserve"> 24.000</w:t>
            </w:r>
            <w:r w:rsidRPr="00C3178A">
              <w:t>BTU</w:t>
            </w:r>
            <w:r w:rsidRPr="00F8569A">
              <w:t>/</w:t>
            </w:r>
            <w:r w:rsidRPr="00C3178A">
              <w:t>H</w:t>
            </w:r>
          </w:p>
          <w:p w:rsidR="00955AF0" w:rsidRPr="00560EEA" w:rsidRDefault="00955AF0" w:rsidP="005F5885">
            <w:pPr>
              <w:rPr>
                <w:rFonts w:asciiTheme="minorHAnsi" w:hAnsiTheme="minorHAnsi"/>
                <w:lang w:eastAsia="en-US"/>
              </w:rPr>
            </w:pPr>
            <w:r w:rsidRPr="00560EEA">
              <w:rPr>
                <w:rFonts w:asciiTheme="minorHAnsi" w:hAnsiTheme="minorHAnsi"/>
                <w:lang w:eastAsia="en-US"/>
              </w:rPr>
              <w:t>Ενεργειακή κλάση Α+/A+</w:t>
            </w:r>
          </w:p>
          <w:p w:rsidR="00955AF0" w:rsidRDefault="00955AF0" w:rsidP="005F5885">
            <w:pPr>
              <w:rPr>
                <w:rFonts w:asciiTheme="minorHAnsi" w:hAnsiTheme="minorHAnsi"/>
                <w:lang w:eastAsia="en-US"/>
              </w:rPr>
            </w:pPr>
            <w:r w:rsidRPr="00560EEA">
              <w:rPr>
                <w:rFonts w:asciiTheme="minorHAnsi" w:hAnsiTheme="minorHAnsi"/>
                <w:lang w:eastAsia="en-US"/>
              </w:rPr>
              <w:t>Προμήθεια και εγκατάσταση.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F0" w:rsidRPr="00560EEA" w:rsidRDefault="00955AF0" w:rsidP="005F5885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4F0AE6">
              <w:rPr>
                <w:rFonts w:asciiTheme="minorHAnsi" w:hAnsiTheme="minorHAnsi"/>
                <w:lang w:eastAsia="en-US"/>
              </w:rPr>
              <w:t>ΤΕΜΑΧΙΟ</w:t>
            </w:r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AF0" w:rsidRDefault="00955AF0" w:rsidP="005F588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7A1A15">
              <w:t>10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AF0" w:rsidRDefault="00955AF0" w:rsidP="005F588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......................</w:t>
            </w:r>
          </w:p>
          <w:p w:rsidR="00955AF0" w:rsidRDefault="00955AF0" w:rsidP="005F5885">
            <w:pPr>
              <w:jc w:val="center"/>
              <w:rPr>
                <w:lang w:eastAsia="en-US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AF0" w:rsidRDefault="00955AF0" w:rsidP="005F588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......................</w:t>
            </w:r>
          </w:p>
          <w:p w:rsidR="00955AF0" w:rsidRDefault="00955AF0" w:rsidP="005F5885">
            <w:pPr>
              <w:jc w:val="center"/>
              <w:rPr>
                <w:lang w:eastAsia="en-US"/>
              </w:rPr>
            </w:pPr>
          </w:p>
        </w:tc>
      </w:tr>
      <w:tr w:rsidR="00955AF0" w:rsidTr="005F5885">
        <w:trPr>
          <w:trHeight w:val="30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955AF0" w:rsidRDefault="00955AF0" w:rsidP="005F5885">
            <w:pPr>
              <w:rPr>
                <w:rFonts w:asciiTheme="minorHAnsi" w:hAnsiTheme="minorHAnsi"/>
                <w:color w:val="000000"/>
                <w:sz w:val="22"/>
                <w:szCs w:val="22"/>
                <w:highlight w:val="black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55AF0" w:rsidRDefault="00955AF0" w:rsidP="005F5885">
            <w:pPr>
              <w:rPr>
                <w:rFonts w:asciiTheme="minorHAnsi" w:hAnsiTheme="minorHAnsi"/>
                <w:color w:val="000000"/>
                <w:sz w:val="22"/>
                <w:szCs w:val="22"/>
                <w:highlight w:val="black"/>
                <w:lang w:eastAsia="en-US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955AF0" w:rsidRDefault="00955AF0" w:rsidP="005F588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black"/>
                <w:lang w:eastAsia="en-US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F0" w:rsidRDefault="00955AF0" w:rsidP="005F588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ΣΥΝΟΛΟ ΧΩΡΙΣ ΦΠΑ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AF0" w:rsidRDefault="00955AF0" w:rsidP="005F588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......................</w:t>
            </w:r>
          </w:p>
        </w:tc>
      </w:tr>
      <w:tr w:rsidR="00955AF0" w:rsidTr="005F5885">
        <w:trPr>
          <w:trHeight w:val="553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955AF0" w:rsidRDefault="00955AF0" w:rsidP="005F5885">
            <w:pPr>
              <w:rPr>
                <w:rFonts w:asciiTheme="minorHAnsi" w:hAnsiTheme="minorHAnsi"/>
                <w:color w:val="000000"/>
                <w:sz w:val="22"/>
                <w:szCs w:val="22"/>
                <w:highlight w:val="darkGray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55AF0" w:rsidRDefault="00955AF0" w:rsidP="005F5885">
            <w:pPr>
              <w:rPr>
                <w:rFonts w:asciiTheme="minorHAnsi" w:hAnsiTheme="minorHAnsi"/>
                <w:color w:val="000000"/>
                <w:sz w:val="22"/>
                <w:szCs w:val="22"/>
                <w:highlight w:val="darkGray"/>
                <w:lang w:eastAsia="en-US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955AF0" w:rsidRDefault="00955AF0" w:rsidP="005F588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darkGray"/>
                <w:lang w:eastAsia="en-US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F0" w:rsidRDefault="00955AF0" w:rsidP="005F588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ΦΠΑ 24%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AF0" w:rsidRDefault="00955AF0" w:rsidP="005F588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......................</w:t>
            </w:r>
          </w:p>
        </w:tc>
      </w:tr>
      <w:tr w:rsidR="00955AF0" w:rsidTr="005F5885">
        <w:trPr>
          <w:trHeight w:val="553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955AF0" w:rsidRDefault="00955AF0" w:rsidP="005F5885">
            <w:pPr>
              <w:rPr>
                <w:rFonts w:asciiTheme="minorHAnsi" w:hAnsiTheme="minorHAnsi"/>
                <w:color w:val="000000"/>
                <w:sz w:val="22"/>
                <w:szCs w:val="22"/>
                <w:highlight w:val="darkGray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55AF0" w:rsidRDefault="00955AF0" w:rsidP="005F5885">
            <w:pPr>
              <w:rPr>
                <w:rFonts w:asciiTheme="minorHAnsi" w:hAnsiTheme="minorHAnsi"/>
                <w:color w:val="000000"/>
                <w:sz w:val="22"/>
                <w:szCs w:val="22"/>
                <w:highlight w:val="darkGray"/>
                <w:lang w:eastAsia="en-US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955AF0" w:rsidRDefault="00955AF0" w:rsidP="005F588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darkGray"/>
                <w:lang w:eastAsia="en-US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F0" w:rsidRDefault="00955AF0" w:rsidP="005F588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ΣΥΝΟΛΟ ΜΕ ΦΠΑ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AF0" w:rsidRDefault="00955AF0" w:rsidP="005F588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......................</w:t>
            </w:r>
          </w:p>
        </w:tc>
      </w:tr>
    </w:tbl>
    <w:p w:rsidR="00955AF0" w:rsidRDefault="00955AF0" w:rsidP="00955AF0">
      <w:pPr>
        <w:jc w:val="center"/>
        <w:rPr>
          <w:rFonts w:asciiTheme="minorHAnsi" w:hAnsiTheme="minorHAnsi"/>
          <w:b/>
          <w:i/>
          <w:sz w:val="28"/>
          <w:szCs w:val="22"/>
        </w:rPr>
      </w:pPr>
    </w:p>
    <w:p w:rsidR="00955AF0" w:rsidRPr="00685355" w:rsidRDefault="00955AF0" w:rsidP="00955AF0">
      <w:pPr>
        <w:rPr>
          <w:rFonts w:asciiTheme="minorHAnsi" w:hAnsiTheme="minorHAnsi"/>
          <w:i/>
          <w:sz w:val="22"/>
          <w:szCs w:val="22"/>
        </w:rPr>
      </w:pPr>
      <w:r w:rsidRPr="0047595A">
        <w:rPr>
          <w:rFonts w:asciiTheme="minorHAnsi" w:hAnsiTheme="minorHAnsi"/>
          <w:i/>
          <w:sz w:val="22"/>
          <w:szCs w:val="22"/>
        </w:rPr>
        <w:t>Η προσφορά μας ισχύει έως …………….</w:t>
      </w:r>
    </w:p>
    <w:p w:rsidR="00955AF0" w:rsidRDefault="00955AF0" w:rsidP="00955AF0">
      <w:pPr>
        <w:pStyle w:val="a3"/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hAnsiTheme="minorHAnsi"/>
          <w:sz w:val="24"/>
          <w:szCs w:val="24"/>
        </w:rPr>
      </w:pPr>
    </w:p>
    <w:p w:rsidR="00955AF0" w:rsidRPr="008058FE" w:rsidRDefault="00955AF0" w:rsidP="00955AF0">
      <w:pPr>
        <w:pStyle w:val="a3"/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hAnsiTheme="minorHAnsi"/>
          <w:sz w:val="24"/>
          <w:szCs w:val="24"/>
        </w:rPr>
      </w:pPr>
      <w:r w:rsidRPr="008058FE">
        <w:rPr>
          <w:rFonts w:asciiTheme="minorHAnsi" w:hAnsiTheme="minorHAnsi"/>
          <w:sz w:val="24"/>
          <w:szCs w:val="24"/>
        </w:rPr>
        <w:t>Χανιά, ……………….</w:t>
      </w:r>
    </w:p>
    <w:p w:rsidR="00955AF0" w:rsidRPr="008058FE" w:rsidRDefault="00955AF0" w:rsidP="00955AF0">
      <w:pPr>
        <w:pStyle w:val="a3"/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hAnsiTheme="minorHAnsi"/>
          <w:sz w:val="24"/>
          <w:szCs w:val="24"/>
        </w:rPr>
      </w:pPr>
    </w:p>
    <w:p w:rsidR="00955AF0" w:rsidRPr="00561211" w:rsidRDefault="00955AF0" w:rsidP="00955AF0">
      <w:pPr>
        <w:pStyle w:val="a3"/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hAnsiTheme="minorHAnsi"/>
          <w:sz w:val="24"/>
          <w:szCs w:val="24"/>
        </w:rPr>
      </w:pPr>
      <w:r w:rsidRPr="00561211">
        <w:rPr>
          <w:rFonts w:asciiTheme="minorHAnsi" w:hAnsiTheme="minorHAnsi"/>
          <w:sz w:val="24"/>
          <w:szCs w:val="24"/>
        </w:rPr>
        <w:t>Ο/ Η αιτών/ αιτούσα</w:t>
      </w:r>
    </w:p>
    <w:p w:rsidR="00955AF0" w:rsidRDefault="00955AF0" w:rsidP="00955AF0">
      <w:pPr>
        <w:pStyle w:val="a3"/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hAnsiTheme="minorHAnsi"/>
          <w:sz w:val="24"/>
          <w:szCs w:val="24"/>
        </w:rPr>
      </w:pPr>
    </w:p>
    <w:p w:rsidR="00955AF0" w:rsidRPr="0023570C" w:rsidRDefault="00955AF0" w:rsidP="00955AF0">
      <w:pPr>
        <w:ind w:firstLine="0"/>
        <w:rPr>
          <w:rFonts w:asciiTheme="minorHAnsi" w:hAnsiTheme="minorHAnsi"/>
          <w:sz w:val="28"/>
          <w:szCs w:val="28"/>
        </w:rPr>
      </w:pPr>
    </w:p>
    <w:p w:rsidR="00955AF0" w:rsidRPr="0023570C" w:rsidRDefault="00955AF0" w:rsidP="00955AF0">
      <w:pPr>
        <w:rPr>
          <w:rFonts w:asciiTheme="minorHAnsi" w:hAnsiTheme="minorHAnsi"/>
          <w:sz w:val="28"/>
          <w:szCs w:val="28"/>
        </w:rPr>
      </w:pPr>
    </w:p>
    <w:p w:rsidR="00EE5515" w:rsidRDefault="00EE5515"/>
    <w:sectPr w:rsidR="00EE55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F051C"/>
    <w:multiLevelType w:val="multilevel"/>
    <w:tmpl w:val="3DFEB87A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/>
        <w:i w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b/>
        <w:i w:val="0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b/>
        <w:i w:val="0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AF0"/>
    <w:rsid w:val="00955AF0"/>
    <w:rsid w:val="00A907C8"/>
    <w:rsid w:val="00EE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82BDD"/>
  <w15:chartTrackingRefBased/>
  <w15:docId w15:val="{C339F288-CF67-4695-898F-8D7A38022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AF0"/>
    <w:pPr>
      <w:suppressAutoHyphens/>
      <w:spacing w:after="120" w:line="240" w:lineRule="auto"/>
      <w:ind w:firstLine="720"/>
      <w:jc w:val="both"/>
    </w:pPr>
    <w:rPr>
      <w:rFonts w:ascii="Verdana" w:eastAsia="Times New Roman" w:hAnsi="Verdana" w:cstheme="minorHAnsi"/>
      <w:sz w:val="20"/>
      <w:szCs w:val="20"/>
      <w:lang w:eastAsia="zh-CN"/>
    </w:rPr>
  </w:style>
  <w:style w:type="paragraph" w:styleId="1">
    <w:name w:val="heading 1"/>
    <w:basedOn w:val="a"/>
    <w:next w:val="a"/>
    <w:link w:val="1Char"/>
    <w:qFormat/>
    <w:rsid w:val="00955AF0"/>
    <w:pPr>
      <w:keepNext/>
      <w:pageBreakBefore/>
      <w:numPr>
        <w:numId w:val="1"/>
      </w:numPr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tabs>
        <w:tab w:val="left" w:pos="567"/>
      </w:tabs>
      <w:spacing w:before="320" w:after="160"/>
      <w:outlineLvl w:val="0"/>
    </w:pPr>
    <w:rPr>
      <w:b/>
      <w:bCs/>
      <w:sz w:val="28"/>
      <w:szCs w:val="28"/>
    </w:rPr>
  </w:style>
  <w:style w:type="paragraph" w:styleId="2">
    <w:name w:val="heading 2"/>
    <w:basedOn w:val="1"/>
    <w:next w:val="a"/>
    <w:link w:val="2Char"/>
    <w:qFormat/>
    <w:rsid w:val="00955AF0"/>
    <w:pPr>
      <w:pageBreakBefore w:val="0"/>
      <w:numPr>
        <w:ilvl w:val="1"/>
      </w:numPr>
      <w:pBdr>
        <w:top w:val="none" w:sz="0" w:space="0" w:color="auto"/>
        <w:left w:val="none" w:sz="0" w:space="0" w:color="auto"/>
        <w:bottom w:val="single" w:sz="12" w:space="1" w:color="000080"/>
        <w:right w:val="none" w:sz="0" w:space="0" w:color="auto"/>
      </w:pBdr>
      <w:spacing w:before="240" w:after="120"/>
      <w:ind w:left="718"/>
      <w:outlineLvl w:val="1"/>
    </w:pPr>
    <w:rPr>
      <w:bCs w:val="0"/>
      <w:sz w:val="24"/>
      <w:szCs w:val="24"/>
    </w:rPr>
  </w:style>
  <w:style w:type="paragraph" w:styleId="3">
    <w:name w:val="heading 3"/>
    <w:basedOn w:val="a"/>
    <w:next w:val="a"/>
    <w:link w:val="3Char"/>
    <w:qFormat/>
    <w:rsid w:val="00955AF0"/>
    <w:pPr>
      <w:keepNext/>
      <w:numPr>
        <w:ilvl w:val="2"/>
        <w:numId w:val="1"/>
      </w:numPr>
      <w:spacing w:before="240" w:after="60"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"/>
    <w:link w:val="4Char"/>
    <w:qFormat/>
    <w:rsid w:val="00955AF0"/>
    <w:pPr>
      <w:keepNext/>
      <w:numPr>
        <w:ilvl w:val="3"/>
        <w:numId w:val="1"/>
      </w:numPr>
      <w:ind w:left="0" w:firstLine="0"/>
      <w:outlineLvl w:val="3"/>
    </w:pPr>
    <w:rPr>
      <w:rFonts w:cs="Times New Roman"/>
      <w:bCs/>
      <w:szCs w:val="28"/>
    </w:rPr>
  </w:style>
  <w:style w:type="paragraph" w:styleId="5">
    <w:name w:val="heading 5"/>
    <w:basedOn w:val="a"/>
    <w:next w:val="a"/>
    <w:link w:val="5Char"/>
    <w:uiPriority w:val="99"/>
    <w:qFormat/>
    <w:rsid w:val="00955AF0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lang w:val="en-US"/>
    </w:rPr>
  </w:style>
  <w:style w:type="paragraph" w:styleId="6">
    <w:name w:val="heading 6"/>
    <w:basedOn w:val="a"/>
    <w:next w:val="a"/>
    <w:link w:val="6Char"/>
    <w:uiPriority w:val="9"/>
    <w:unhideWhenUsed/>
    <w:qFormat/>
    <w:rsid w:val="00955AF0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55AF0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55AF0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55AF0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55AF0"/>
    <w:rPr>
      <w:rFonts w:ascii="Verdana" w:eastAsia="Times New Roman" w:hAnsi="Verdana" w:cstheme="minorHAnsi"/>
      <w:b/>
      <w:bCs/>
      <w:sz w:val="28"/>
      <w:szCs w:val="28"/>
      <w:lang w:eastAsia="zh-CN"/>
    </w:rPr>
  </w:style>
  <w:style w:type="character" w:customStyle="1" w:styleId="2Char">
    <w:name w:val="Επικεφαλίδα 2 Char"/>
    <w:basedOn w:val="a0"/>
    <w:link w:val="2"/>
    <w:rsid w:val="00955AF0"/>
    <w:rPr>
      <w:rFonts w:ascii="Verdana" w:eastAsia="Times New Roman" w:hAnsi="Verdana" w:cstheme="minorHAnsi"/>
      <w:b/>
      <w:sz w:val="24"/>
      <w:szCs w:val="24"/>
      <w:lang w:eastAsia="zh-CN"/>
    </w:rPr>
  </w:style>
  <w:style w:type="character" w:customStyle="1" w:styleId="3Char">
    <w:name w:val="Επικεφαλίδα 3 Char"/>
    <w:basedOn w:val="a0"/>
    <w:link w:val="3"/>
    <w:rsid w:val="00955AF0"/>
    <w:rPr>
      <w:rFonts w:ascii="Verdana" w:eastAsia="Times New Roman" w:hAnsi="Verdana" w:cstheme="minorHAnsi"/>
      <w:b/>
      <w:bCs/>
      <w:lang w:eastAsia="zh-CN"/>
    </w:rPr>
  </w:style>
  <w:style w:type="character" w:customStyle="1" w:styleId="4Char">
    <w:name w:val="Επικεφαλίδα 4 Char"/>
    <w:basedOn w:val="a0"/>
    <w:link w:val="4"/>
    <w:rsid w:val="00955AF0"/>
    <w:rPr>
      <w:rFonts w:ascii="Verdana" w:eastAsia="Times New Roman" w:hAnsi="Verdana" w:cs="Times New Roman"/>
      <w:bCs/>
      <w:sz w:val="20"/>
      <w:szCs w:val="28"/>
      <w:lang w:eastAsia="zh-CN"/>
    </w:rPr>
  </w:style>
  <w:style w:type="character" w:customStyle="1" w:styleId="5Char">
    <w:name w:val="Επικεφαλίδα 5 Char"/>
    <w:basedOn w:val="a0"/>
    <w:link w:val="5"/>
    <w:uiPriority w:val="99"/>
    <w:rsid w:val="00955AF0"/>
    <w:rPr>
      <w:rFonts w:ascii="Lucida Sans" w:eastAsia="Times New Roman" w:hAnsi="Lucida Sans" w:cs="Lucida Sans"/>
      <w:b/>
      <w:sz w:val="20"/>
      <w:szCs w:val="20"/>
      <w:lang w:val="en-US" w:eastAsia="zh-CN"/>
    </w:rPr>
  </w:style>
  <w:style w:type="character" w:customStyle="1" w:styleId="6Char">
    <w:name w:val="Επικεφαλίδα 6 Char"/>
    <w:basedOn w:val="a0"/>
    <w:link w:val="6"/>
    <w:uiPriority w:val="9"/>
    <w:rsid w:val="00955AF0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zh-CN"/>
    </w:rPr>
  </w:style>
  <w:style w:type="character" w:customStyle="1" w:styleId="7Char">
    <w:name w:val="Επικεφαλίδα 7 Char"/>
    <w:basedOn w:val="a0"/>
    <w:link w:val="7"/>
    <w:uiPriority w:val="9"/>
    <w:semiHidden/>
    <w:rsid w:val="00955AF0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zh-CN"/>
    </w:rPr>
  </w:style>
  <w:style w:type="character" w:customStyle="1" w:styleId="8Char">
    <w:name w:val="Επικεφαλίδα 8 Char"/>
    <w:basedOn w:val="a0"/>
    <w:link w:val="8"/>
    <w:uiPriority w:val="9"/>
    <w:semiHidden/>
    <w:rsid w:val="00955AF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9Char">
    <w:name w:val="Επικεφαλίδα 9 Char"/>
    <w:basedOn w:val="a0"/>
    <w:link w:val="9"/>
    <w:uiPriority w:val="9"/>
    <w:semiHidden/>
    <w:rsid w:val="00955AF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paragraph" w:styleId="a3">
    <w:name w:val="Body Text"/>
    <w:basedOn w:val="a"/>
    <w:link w:val="Char"/>
    <w:rsid w:val="00955AF0"/>
    <w:pPr>
      <w:spacing w:after="240"/>
    </w:pPr>
  </w:style>
  <w:style w:type="character" w:customStyle="1" w:styleId="Char">
    <w:name w:val="Σώμα κειμένου Char"/>
    <w:basedOn w:val="a0"/>
    <w:link w:val="a3"/>
    <w:rsid w:val="00955AF0"/>
    <w:rPr>
      <w:rFonts w:ascii="Verdana" w:eastAsia="Times New Roman" w:hAnsi="Verdana" w:cstheme="minorHAns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Κάβαλου Ιωάννα</dc:creator>
  <cp:keywords/>
  <dc:description/>
  <cp:lastModifiedBy>Κάβαλου Ιωάννα</cp:lastModifiedBy>
  <cp:revision>1</cp:revision>
  <dcterms:created xsi:type="dcterms:W3CDTF">2021-08-05T11:48:00Z</dcterms:created>
  <dcterms:modified xsi:type="dcterms:W3CDTF">2021-08-05T11:48:00Z</dcterms:modified>
</cp:coreProperties>
</file>